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B296C" w14:textId="51B4E3E8" w:rsidR="00A60DBC" w:rsidRPr="00105E23" w:rsidRDefault="005C161D" w:rsidP="008B02EA">
      <w:pPr>
        <w:pStyle w:val="Heading6"/>
        <w:rPr>
          <w:rStyle w:val="Strong"/>
          <w:b/>
          <w:bCs/>
          <w:sz w:val="24"/>
        </w:rPr>
      </w:pPr>
      <w:bookmarkStart w:id="0" w:name="_GoBack"/>
      <w:bookmarkEnd w:id="0"/>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sidRPr="006464C5">
        <w:rPr>
          <w:rStyle w:val="Strong"/>
          <w:b/>
          <w:bCs/>
          <w:sz w:val="24"/>
        </w:rPr>
        <w:t>APP</w:t>
      </w:r>
      <w:r w:rsidR="006464C5" w:rsidRPr="006464C5">
        <w:rPr>
          <w:rStyle w:val="Strong"/>
          <w:b/>
          <w:bCs/>
          <w:sz w:val="24"/>
        </w:rPr>
        <w:t>ENDIX</w:t>
      </w:r>
      <w:r w:rsidRPr="006464C5">
        <w:rPr>
          <w:rStyle w:val="Strong"/>
          <w:b/>
          <w:bCs/>
          <w:sz w:val="24"/>
        </w:rPr>
        <w:t xml:space="preserve"> V</w:t>
      </w:r>
    </w:p>
    <w:p w14:paraId="2BD0D50D" w14:textId="77777777" w:rsidR="00A60DBC" w:rsidRDefault="005C161D" w:rsidP="008B02EA">
      <w:pPr>
        <w:pStyle w:val="Heading6"/>
        <w:rPr>
          <w:rStyle w:val="Strong"/>
          <w:b/>
          <w:bCs/>
        </w:rPr>
      </w:pP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p>
    <w:p w14:paraId="058A0BC6" w14:textId="77777777" w:rsidR="00A60DBC" w:rsidRDefault="00A60DBC" w:rsidP="008B02EA">
      <w:pPr>
        <w:pStyle w:val="Heading6"/>
        <w:rPr>
          <w:rStyle w:val="Strong"/>
          <w:b/>
          <w:bCs/>
        </w:rPr>
      </w:pPr>
    </w:p>
    <w:p w14:paraId="1BF25950" w14:textId="77777777" w:rsidR="00A60DBC" w:rsidRDefault="00A60DBC" w:rsidP="008B02EA">
      <w:pPr>
        <w:pStyle w:val="Heading6"/>
        <w:rPr>
          <w:rStyle w:val="Strong"/>
          <w:b/>
          <w:bCs/>
        </w:rPr>
      </w:pPr>
    </w:p>
    <w:p w14:paraId="3B59163F" w14:textId="37B5333E" w:rsidR="00875BF1" w:rsidRDefault="00875BF1" w:rsidP="008B02EA">
      <w:pPr>
        <w:pStyle w:val="Heading6"/>
        <w:rPr>
          <w:rStyle w:val="Strong"/>
          <w:b/>
          <w:bCs/>
        </w:rPr>
      </w:pPr>
      <w:r w:rsidRPr="00875BF1">
        <w:rPr>
          <w:rStyle w:val="Strong"/>
          <w:b/>
          <w:bCs/>
        </w:rPr>
        <w:t>Area Agency on Aging of Broward County</w:t>
      </w:r>
    </w:p>
    <w:p w14:paraId="3D7BA31F" w14:textId="73A40E1D" w:rsidR="0028422F" w:rsidRDefault="0028422F" w:rsidP="0028422F"/>
    <w:p w14:paraId="77BE7135" w14:textId="77777777" w:rsidR="0028422F" w:rsidRPr="0028422F" w:rsidRDefault="0028422F" w:rsidP="0028422F"/>
    <w:p w14:paraId="63B753F7" w14:textId="0B13EB8D" w:rsidR="00875BF1" w:rsidRPr="00875BF1" w:rsidRDefault="00EF69BB" w:rsidP="008B02EA">
      <w:pPr>
        <w:pStyle w:val="Heading6"/>
        <w:rPr>
          <w:rStyle w:val="Strong"/>
          <w:b/>
          <w:bCs/>
        </w:rPr>
      </w:pPr>
      <w:r>
        <w:rPr>
          <w:rStyle w:val="Strong"/>
          <w:b/>
          <w:bCs/>
        </w:rPr>
        <w:t>Older Americans Act (OAA)</w:t>
      </w:r>
      <w:r w:rsidR="00113365">
        <w:rPr>
          <w:rStyle w:val="Strong"/>
          <w:b/>
          <w:bCs/>
        </w:rPr>
        <w:t xml:space="preserve"> Nutrition</w:t>
      </w:r>
      <w:r w:rsidR="00875BF1" w:rsidRPr="00875BF1">
        <w:rPr>
          <w:rStyle w:val="Strong"/>
          <w:b/>
          <w:bCs/>
        </w:rPr>
        <w:t xml:space="preserve"> Programs</w:t>
      </w:r>
    </w:p>
    <w:p w14:paraId="0B1D05D9" w14:textId="77777777" w:rsidR="00875BF1" w:rsidRDefault="00875BF1" w:rsidP="008B02EA">
      <w:pPr>
        <w:pStyle w:val="Heading6"/>
      </w:pPr>
    </w:p>
    <w:p w14:paraId="1197F5A7" w14:textId="38349038" w:rsidR="00875BF1" w:rsidRPr="00875BF1" w:rsidRDefault="00875BF1" w:rsidP="005C161D">
      <w:pPr>
        <w:pStyle w:val="Heading6"/>
      </w:pPr>
      <w:r w:rsidRPr="00875BF1">
        <w:t>Service Provider Application</w:t>
      </w:r>
      <w:r w:rsidR="00833A6D">
        <w:t xml:space="preserve"> (SPA)</w:t>
      </w:r>
      <w:r w:rsidR="00062702">
        <w:t>, Guidelines and Requirements</w:t>
      </w:r>
    </w:p>
    <w:p w14:paraId="0DB7B60D" w14:textId="77777777" w:rsidR="00062702" w:rsidRDefault="00062702" w:rsidP="0094591A">
      <w:pPr>
        <w:pStyle w:val="Heading6"/>
      </w:pPr>
    </w:p>
    <w:p w14:paraId="5BCFD4E8" w14:textId="63F6E66F" w:rsidR="0094591A" w:rsidRDefault="00875BF1" w:rsidP="0094591A">
      <w:pPr>
        <w:pStyle w:val="Heading6"/>
      </w:pPr>
      <w:r w:rsidRPr="00875BF1">
        <w:t>Contract Period</w:t>
      </w:r>
      <w:r w:rsidR="00F64778">
        <w:t xml:space="preserve"> </w:t>
      </w:r>
    </w:p>
    <w:p w14:paraId="4F27AD5C" w14:textId="2FC3A32A" w:rsidR="00875BF1" w:rsidRPr="00875BF1" w:rsidRDefault="008C0269" w:rsidP="0094591A">
      <w:pPr>
        <w:pStyle w:val="Heading6"/>
      </w:pPr>
      <w:r w:rsidRPr="0078731B">
        <w:t>July</w:t>
      </w:r>
      <w:r w:rsidR="00464BF3" w:rsidRPr="0078731B">
        <w:t xml:space="preserve"> </w:t>
      </w:r>
      <w:r w:rsidR="0094591A">
        <w:t xml:space="preserve">1, 2023 to </w:t>
      </w:r>
      <w:r w:rsidR="00113365">
        <w:t>December 31, 2023</w:t>
      </w:r>
    </w:p>
    <w:p w14:paraId="40327D89" w14:textId="77777777" w:rsidR="00875BF1" w:rsidRDefault="00875BF1" w:rsidP="00875BF1">
      <w:pPr>
        <w:jc w:val="center"/>
        <w:rPr>
          <w:rFonts w:ascii="Arial" w:hAnsi="Arial" w:cs="Arial"/>
          <w:b/>
          <w:bCs/>
          <w:sz w:val="52"/>
        </w:rPr>
      </w:pPr>
    </w:p>
    <w:p w14:paraId="6C06C5D0" w14:textId="64A39E0F" w:rsidR="00875BF1" w:rsidRDefault="00113365" w:rsidP="008B02EA">
      <w:pPr>
        <w:pStyle w:val="Heading6"/>
      </w:pPr>
      <w:r>
        <w:t>Older Americans Act Titles IIIC2</w:t>
      </w:r>
    </w:p>
    <w:p w14:paraId="5ADF9C9F" w14:textId="77777777" w:rsidR="00A60DBC" w:rsidRPr="00A60DBC" w:rsidRDefault="00A60DBC" w:rsidP="00A60DBC"/>
    <w:p w14:paraId="4F885481" w14:textId="77777777" w:rsidR="00875BF1" w:rsidRDefault="00875BF1" w:rsidP="008B02EA">
      <w:pPr>
        <w:pStyle w:val="Heading6"/>
      </w:pPr>
    </w:p>
    <w:p w14:paraId="3C1EC369" w14:textId="77777777" w:rsidR="00875BF1" w:rsidRDefault="00875BF1" w:rsidP="00875BF1"/>
    <w:p w14:paraId="033B783A" w14:textId="77777777" w:rsidR="00875BF1" w:rsidRDefault="00875BF1" w:rsidP="00875BF1"/>
    <w:p w14:paraId="1B7FFDD3" w14:textId="77777777" w:rsidR="00875BF1" w:rsidRDefault="00875BF1" w:rsidP="00875BF1"/>
    <w:p w14:paraId="18393656" w14:textId="77777777" w:rsidR="00875BF1" w:rsidRDefault="00875BF1" w:rsidP="00875BF1"/>
    <w:p w14:paraId="46C63246" w14:textId="77777777" w:rsidR="00875BF1" w:rsidRDefault="00875BF1" w:rsidP="00875BF1">
      <w:pPr>
        <w:rPr>
          <w:rFonts w:ascii="Arial" w:hAnsi="Arial" w:cs="Arial"/>
          <w:sz w:val="22"/>
        </w:rPr>
      </w:pPr>
    </w:p>
    <w:p w14:paraId="3C837AD3" w14:textId="43BC4343" w:rsidR="00875BF1" w:rsidRDefault="0028422F" w:rsidP="0028422F">
      <w:pPr>
        <w:jc w:val="center"/>
        <w:rPr>
          <w:rFonts w:ascii="Arial" w:hAnsi="Arial" w:cs="Arial"/>
          <w:sz w:val="22"/>
        </w:rPr>
      </w:pPr>
      <w:r>
        <w:rPr>
          <w:noProof/>
        </w:rPr>
        <w:drawing>
          <wp:inline distT="0" distB="0" distL="0" distR="0" wp14:anchorId="286D4944" wp14:editId="03A08D13">
            <wp:extent cx="3371850" cy="1016000"/>
            <wp:effectExtent l="0" t="0" r="0" b="0"/>
            <wp:docPr id="25" name="Picture 25" descr="Primary -Logo"/>
            <wp:cNvGraphicFramePr/>
            <a:graphic xmlns:a="http://schemas.openxmlformats.org/drawingml/2006/main">
              <a:graphicData uri="http://schemas.openxmlformats.org/drawingml/2006/picture">
                <pic:pic xmlns:pic="http://schemas.openxmlformats.org/drawingml/2006/picture">
                  <pic:nvPicPr>
                    <pic:cNvPr id="25" name="Picture 25" descr="Primary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16000"/>
                    </a:xfrm>
                    <a:prstGeom prst="rect">
                      <a:avLst/>
                    </a:prstGeom>
                    <a:noFill/>
                    <a:ln>
                      <a:noFill/>
                    </a:ln>
                  </pic:spPr>
                </pic:pic>
              </a:graphicData>
            </a:graphic>
          </wp:inline>
        </w:drawing>
      </w:r>
    </w:p>
    <w:p w14:paraId="1B0BD0DD" w14:textId="77777777" w:rsidR="00875BF1" w:rsidRDefault="00875BF1" w:rsidP="00875BF1">
      <w:pPr>
        <w:rPr>
          <w:rFonts w:ascii="Arial" w:hAnsi="Arial" w:cs="Arial"/>
          <w:sz w:val="22"/>
        </w:rPr>
      </w:pPr>
    </w:p>
    <w:p w14:paraId="2F586A74" w14:textId="77777777" w:rsidR="00875BF1" w:rsidRDefault="00875BF1" w:rsidP="00875BF1">
      <w:pPr>
        <w:rPr>
          <w:rFonts w:ascii="Arial" w:hAnsi="Arial" w:cs="Arial"/>
          <w:sz w:val="22"/>
        </w:rPr>
      </w:pPr>
    </w:p>
    <w:p w14:paraId="6DF8B882" w14:textId="77777777" w:rsidR="00875BF1" w:rsidRDefault="00875BF1" w:rsidP="00875BF1">
      <w:pPr>
        <w:rPr>
          <w:rFonts w:ascii="Arial" w:hAnsi="Arial" w:cs="Arial"/>
          <w:sz w:val="22"/>
        </w:rPr>
      </w:pPr>
    </w:p>
    <w:p w14:paraId="2BE2E20E" w14:textId="77777777" w:rsidR="00875BF1" w:rsidRDefault="00875BF1" w:rsidP="00875BF1">
      <w:pPr>
        <w:rPr>
          <w:rFonts w:ascii="Arial" w:hAnsi="Arial" w:cs="Arial"/>
          <w:sz w:val="22"/>
        </w:rPr>
      </w:pPr>
    </w:p>
    <w:p w14:paraId="3A0702E3" w14:textId="77777777" w:rsidR="00875BF1" w:rsidRDefault="00875BF1" w:rsidP="00875BF1">
      <w:pPr>
        <w:rPr>
          <w:rFonts w:ascii="Arial" w:hAnsi="Arial" w:cs="Arial"/>
          <w:sz w:val="22"/>
        </w:rPr>
      </w:pPr>
    </w:p>
    <w:p w14:paraId="3A06917C" w14:textId="77777777" w:rsidR="00875BF1" w:rsidRDefault="00875BF1" w:rsidP="00875BF1">
      <w:pPr>
        <w:rPr>
          <w:rFonts w:ascii="Arial" w:hAnsi="Arial" w:cs="Arial"/>
          <w:sz w:val="22"/>
        </w:rPr>
      </w:pPr>
    </w:p>
    <w:p w14:paraId="2374A2AD" w14:textId="77777777" w:rsidR="00875BF1" w:rsidRDefault="00875BF1" w:rsidP="008B02EA">
      <w:pPr>
        <w:pStyle w:val="Heading6"/>
      </w:pPr>
      <w:r>
        <w:lastRenderedPageBreak/>
        <w:t xml:space="preserve">Service Provider </w:t>
      </w:r>
      <w:r w:rsidRPr="008B02EA">
        <w:t>Application</w:t>
      </w:r>
      <w:r>
        <w:t xml:space="preserve"> Update</w:t>
      </w:r>
    </w:p>
    <w:p w14:paraId="4C9179CC" w14:textId="77777777" w:rsidR="00875BF1" w:rsidRDefault="00875BF1" w:rsidP="008B02EA">
      <w:pPr>
        <w:pStyle w:val="Heading6"/>
        <w:rPr>
          <w:color w:val="FF0000"/>
        </w:rPr>
      </w:pPr>
      <w:r>
        <w:t>Table of Contents</w:t>
      </w:r>
    </w:p>
    <w:p w14:paraId="03FA74BC" w14:textId="4CBE3A96" w:rsidR="00875BF1" w:rsidRDefault="00875BF1" w:rsidP="00875BF1">
      <w:pPr>
        <w:tabs>
          <w:tab w:val="left" w:pos="-1440"/>
        </w:tabs>
        <w:ind w:left="3600" w:hanging="360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PAGE</w:t>
      </w:r>
      <w:r>
        <w:rPr>
          <w:rFonts w:ascii="Arial" w:hAnsi="Arial" w:cs="Arial"/>
          <w:b/>
          <w:bCs/>
        </w:rPr>
        <w:tab/>
      </w:r>
      <w:r>
        <w:rPr>
          <w:rFonts w:ascii="Arial" w:hAnsi="Arial" w:cs="Arial"/>
          <w:b/>
          <w:bCs/>
          <w:u w:val="single"/>
        </w:rPr>
        <w:t xml:space="preserve">           </w:t>
      </w:r>
      <w:r>
        <w:rPr>
          <w:rFonts w:ascii="Arial" w:hAnsi="Arial" w:cs="Arial"/>
          <w:b/>
          <w:bCs/>
        </w:rPr>
        <w:t xml:space="preserve">                               </w:t>
      </w:r>
    </w:p>
    <w:p w14:paraId="3A5CF9CF" w14:textId="77777777" w:rsidR="00875BF1" w:rsidRPr="00A2499E" w:rsidRDefault="00875BF1" w:rsidP="00A60DBC">
      <w:pPr>
        <w:pStyle w:val="Heading2"/>
        <w:rPr>
          <w:i/>
        </w:rPr>
      </w:pPr>
      <w:r>
        <w:t>I.   A.  Service Provider Summary Information</w:t>
      </w:r>
      <w:r>
        <w:tab/>
      </w:r>
      <w:r>
        <w:tab/>
      </w:r>
      <w:r w:rsidRPr="00A2499E">
        <w:tab/>
      </w:r>
      <w:r w:rsidRPr="00A2499E">
        <w:rPr>
          <w:i/>
        </w:rPr>
        <w:tab/>
      </w:r>
      <w:r w:rsidR="00F64778" w:rsidRPr="00F64778">
        <w:rPr>
          <w:b w:val="0"/>
        </w:rPr>
        <w:t>3</w:t>
      </w:r>
      <w:r w:rsidRPr="00A2499E">
        <w:rPr>
          <w:i/>
          <w:u w:val="single"/>
        </w:rPr>
        <w:t xml:space="preserve"> </w:t>
      </w:r>
    </w:p>
    <w:p w14:paraId="1BE845CE" w14:textId="715E48EB" w:rsidR="00875BF1" w:rsidRPr="0079495F" w:rsidRDefault="00A374DF" w:rsidP="00875BF1">
      <w:pPr>
        <w:rPr>
          <w:rFonts w:ascii="Arial" w:hAnsi="Arial" w:cs="Arial"/>
          <w:color w:val="000000" w:themeColor="text1"/>
        </w:rPr>
      </w:pPr>
      <w:r>
        <w:rPr>
          <w:rFonts w:ascii="Arial" w:hAnsi="Arial" w:cs="Arial"/>
          <w:color w:val="000000" w:themeColor="text1"/>
        </w:rPr>
        <w:tab/>
        <w:t>1. General Instructions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4</w:t>
      </w:r>
    </w:p>
    <w:p w14:paraId="38CAADE1" w14:textId="2BAAAF25" w:rsidR="00875BF1" w:rsidRDefault="00A374DF" w:rsidP="00875BF1">
      <w:pPr>
        <w:rPr>
          <w:rFonts w:ascii="Arial" w:hAnsi="Arial" w:cs="Arial"/>
          <w:color w:val="FF0000"/>
        </w:rPr>
      </w:pPr>
      <w:r>
        <w:rPr>
          <w:rFonts w:ascii="Arial" w:hAnsi="Arial" w:cs="Arial"/>
          <w:color w:val="FF0000"/>
        </w:rPr>
        <w:tab/>
      </w:r>
    </w:p>
    <w:p w14:paraId="527D5380" w14:textId="328C7F3E" w:rsidR="00875BF1" w:rsidRDefault="00875BF1" w:rsidP="00875BF1">
      <w:pPr>
        <w:pStyle w:val="Heading2"/>
        <w:rPr>
          <w:b w:val="0"/>
          <w:bCs w:val="0"/>
        </w:rPr>
      </w:pPr>
      <w:r w:rsidRPr="00A60DBC">
        <w:t>II.  A.  Program Module - General Requirements</w:t>
      </w:r>
      <w:r>
        <w:t xml:space="preserve"> </w:t>
      </w:r>
      <w:r>
        <w:tab/>
      </w:r>
      <w:r>
        <w:tab/>
      </w:r>
      <w:r>
        <w:tab/>
      </w:r>
      <w:r>
        <w:tab/>
      </w:r>
      <w:r w:rsidR="00E6597B">
        <w:rPr>
          <w:b w:val="0"/>
        </w:rPr>
        <w:t>6</w:t>
      </w:r>
    </w:p>
    <w:p w14:paraId="5CAFC96A" w14:textId="57E26BE4" w:rsidR="00CD4108" w:rsidRDefault="00CD4108"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Demographic</w:t>
      </w:r>
      <w:r w:rsidR="00F402A0">
        <w:rPr>
          <w:rFonts w:ascii="Arial" w:hAnsi="Arial" w:cs="Arial"/>
        </w:rPr>
        <w:t xml:space="preserve"> and Nutrition </w:t>
      </w:r>
      <w:r w:rsidR="00F402A0" w:rsidRPr="003742EB">
        <w:rPr>
          <w:rFonts w:ascii="Arial" w:hAnsi="Arial" w:cs="Arial"/>
        </w:rPr>
        <w:t>Service System</w:t>
      </w:r>
      <w:r w:rsidR="00F402A0" w:rsidRPr="00F402A0">
        <w:rPr>
          <w:rFonts w:ascii="Arial" w:hAnsi="Arial" w:cs="Arial"/>
        </w:rPr>
        <w:t xml:space="preserve"> </w:t>
      </w:r>
      <w:r w:rsidR="00F402A0">
        <w:rPr>
          <w:rFonts w:ascii="Arial" w:hAnsi="Arial" w:cs="Arial"/>
        </w:rPr>
        <w:t>Countywide</w:t>
      </w:r>
      <w:r w:rsidR="00F402A0">
        <w:rPr>
          <w:rFonts w:ascii="Arial" w:hAnsi="Arial" w:cs="Arial"/>
        </w:rPr>
        <w:tab/>
      </w:r>
      <w:r>
        <w:rPr>
          <w:rFonts w:ascii="Arial" w:hAnsi="Arial" w:cs="Arial"/>
        </w:rPr>
        <w:tab/>
        <w:t>7</w:t>
      </w:r>
    </w:p>
    <w:p w14:paraId="6DB118C0" w14:textId="2F12693A" w:rsidR="00875BF1" w:rsidRDefault="00875BF1" w:rsidP="00875BF1">
      <w:pPr>
        <w:numPr>
          <w:ilvl w:val="0"/>
          <w:numId w:val="9"/>
        </w:numPr>
        <w:tabs>
          <w:tab w:val="clear" w:pos="1080"/>
          <w:tab w:val="left" w:pos="-1440"/>
          <w:tab w:val="num" w:pos="1260"/>
        </w:tabs>
        <w:ind w:left="1260" w:hanging="540"/>
        <w:rPr>
          <w:rFonts w:ascii="Arial" w:hAnsi="Arial" w:cs="Arial"/>
        </w:rPr>
      </w:pPr>
      <w:r w:rsidRPr="003742EB">
        <w:rPr>
          <w:rFonts w:ascii="Arial" w:hAnsi="Arial" w:cs="Arial"/>
        </w:rPr>
        <w:t>Consumer Identification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374DF">
        <w:rPr>
          <w:rFonts w:ascii="Arial" w:hAnsi="Arial" w:cs="Arial"/>
        </w:rPr>
        <w:t>8</w:t>
      </w:r>
    </w:p>
    <w:p w14:paraId="460A8497" w14:textId="77777777" w:rsidR="00E6597B" w:rsidRDefault="00875BF1" w:rsidP="008C0269">
      <w:pPr>
        <w:numPr>
          <w:ilvl w:val="0"/>
          <w:numId w:val="9"/>
        </w:numPr>
        <w:tabs>
          <w:tab w:val="clear" w:pos="1080"/>
          <w:tab w:val="left" w:pos="-1440"/>
          <w:tab w:val="num" w:pos="1260"/>
        </w:tabs>
        <w:ind w:left="1260" w:hanging="540"/>
        <w:rPr>
          <w:rFonts w:ascii="Arial" w:hAnsi="Arial" w:cs="Arial"/>
        </w:rPr>
      </w:pPr>
      <w:r w:rsidRPr="00E6597B">
        <w:rPr>
          <w:rFonts w:ascii="Arial" w:hAnsi="Arial" w:cs="Arial"/>
        </w:rPr>
        <w:t>List of Services Proposed</w:t>
      </w:r>
      <w:r w:rsidR="00DF0EA6" w:rsidRPr="00E6597B">
        <w:rPr>
          <w:rFonts w:ascii="Arial" w:hAnsi="Arial" w:cs="Arial"/>
        </w:rPr>
        <w:t xml:space="preserve"> and</w:t>
      </w:r>
      <w:r w:rsidR="00E6597B">
        <w:rPr>
          <w:rFonts w:ascii="Arial" w:hAnsi="Arial" w:cs="Arial"/>
        </w:rPr>
        <w:t xml:space="preserve"> </w:t>
      </w:r>
      <w:r w:rsidR="00CD4108" w:rsidRPr="00E6597B">
        <w:rPr>
          <w:rFonts w:ascii="Arial" w:hAnsi="Arial" w:cs="Arial"/>
        </w:rPr>
        <w:t>Description</w:t>
      </w:r>
      <w:r w:rsidR="00E6597B">
        <w:rPr>
          <w:rFonts w:ascii="Arial" w:hAnsi="Arial" w:cs="Arial"/>
        </w:rPr>
        <w:t xml:space="preserve"> of Service</w:t>
      </w:r>
    </w:p>
    <w:p w14:paraId="7196BFDF" w14:textId="27BD91CD" w:rsidR="00875BF1" w:rsidRPr="00E6597B" w:rsidRDefault="00E6597B" w:rsidP="00E6597B">
      <w:pPr>
        <w:tabs>
          <w:tab w:val="left" w:pos="-1440"/>
        </w:tabs>
        <w:ind w:left="1260"/>
        <w:rPr>
          <w:rFonts w:ascii="Arial" w:hAnsi="Arial" w:cs="Arial"/>
        </w:rPr>
      </w:pPr>
      <w:r>
        <w:rPr>
          <w:rFonts w:ascii="Arial" w:hAnsi="Arial" w:cs="Arial"/>
        </w:rPr>
        <w:t>Delivery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r>
      <w:r>
        <w:rPr>
          <w:rFonts w:ascii="Arial" w:hAnsi="Arial" w:cs="Arial"/>
        </w:rPr>
        <w:tab/>
      </w:r>
      <w:r w:rsidR="00A374DF" w:rsidRPr="00E6597B">
        <w:rPr>
          <w:rFonts w:ascii="Arial" w:hAnsi="Arial" w:cs="Arial"/>
        </w:rPr>
        <w:t xml:space="preserve">         </w:t>
      </w:r>
    </w:p>
    <w:p w14:paraId="2714058E" w14:textId="18E27C69" w:rsidR="00875BF1" w:rsidRPr="00CD4108" w:rsidRDefault="00875BF1" w:rsidP="002A17D9">
      <w:pPr>
        <w:pStyle w:val="ListParagraph"/>
        <w:numPr>
          <w:ilvl w:val="0"/>
          <w:numId w:val="9"/>
        </w:numPr>
        <w:tabs>
          <w:tab w:val="clear" w:pos="1080"/>
          <w:tab w:val="left" w:pos="-1440"/>
          <w:tab w:val="num" w:pos="1260"/>
        </w:tabs>
        <w:ind w:left="1260" w:hanging="540"/>
        <w:rPr>
          <w:rFonts w:ascii="Arial" w:hAnsi="Arial" w:cs="Arial"/>
        </w:rPr>
      </w:pPr>
      <w:r w:rsidRPr="00CD4108">
        <w:rPr>
          <w:rFonts w:ascii="Arial" w:hAnsi="Arial" w:cs="Arial"/>
        </w:rPr>
        <w:t>Process for Reporting Client Complaints,</w:t>
      </w:r>
      <w:r w:rsidR="00F64778" w:rsidRPr="00CD4108">
        <w:rPr>
          <w:rFonts w:ascii="Arial" w:hAnsi="Arial" w:cs="Arial"/>
        </w:rPr>
        <w:t xml:space="preserve">  </w:t>
      </w:r>
      <w:r w:rsidR="00CD4108">
        <w:rPr>
          <w:rFonts w:ascii="Arial" w:hAnsi="Arial" w:cs="Arial"/>
        </w:rPr>
        <w:tab/>
      </w:r>
      <w:r w:rsidR="00CD4108">
        <w:rPr>
          <w:rFonts w:ascii="Arial" w:hAnsi="Arial" w:cs="Arial"/>
        </w:rPr>
        <w:tab/>
      </w:r>
      <w:r w:rsidR="00CD4108">
        <w:rPr>
          <w:rFonts w:ascii="Arial" w:hAnsi="Arial" w:cs="Arial"/>
        </w:rPr>
        <w:tab/>
      </w:r>
      <w:r w:rsidR="00CD4108">
        <w:rPr>
          <w:rFonts w:ascii="Arial" w:hAnsi="Arial" w:cs="Arial"/>
        </w:rPr>
        <w:tab/>
      </w:r>
      <w:r w:rsidR="00F64778" w:rsidRPr="002A17D9">
        <w:t xml:space="preserve">                              </w:t>
      </w:r>
      <w:r w:rsidR="00A27671" w:rsidRPr="00CD4108">
        <w:rPr>
          <w:rFonts w:ascii="Arial" w:hAnsi="Arial" w:cs="Arial"/>
        </w:rPr>
        <w:t>Grievances</w:t>
      </w:r>
      <w:r w:rsidRPr="00CD4108">
        <w:rPr>
          <w:rFonts w:ascii="Arial" w:hAnsi="Arial" w:cs="Arial"/>
        </w:rPr>
        <w:t xml:space="preserve"> and Appeals</w:t>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t xml:space="preserve"> </w:t>
      </w:r>
      <w:r w:rsidR="00E6597B">
        <w:rPr>
          <w:rFonts w:ascii="Arial" w:hAnsi="Arial" w:cs="Arial"/>
        </w:rPr>
        <w:tab/>
        <w:t xml:space="preserve">          11</w:t>
      </w:r>
    </w:p>
    <w:p w14:paraId="4625DCEC" w14:textId="24AD4FBE" w:rsidR="00875BF1" w:rsidRDefault="00875BF1"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Reporting</w:t>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t xml:space="preserve">          </w:t>
      </w:r>
      <w:r w:rsidR="00A374DF">
        <w:rPr>
          <w:rFonts w:ascii="Arial" w:hAnsi="Arial" w:cs="Arial"/>
        </w:rPr>
        <w:t>1</w:t>
      </w:r>
      <w:r w:rsidR="00E6597B">
        <w:rPr>
          <w:rFonts w:ascii="Arial" w:hAnsi="Arial" w:cs="Arial"/>
        </w:rPr>
        <w:t>2</w:t>
      </w:r>
    </w:p>
    <w:p w14:paraId="1C5EFC27" w14:textId="6509E12A" w:rsidR="00DF0EA6" w:rsidRDefault="00875BF1"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Client Confidentiality</w:t>
      </w:r>
      <w:r w:rsidR="00F64778">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t xml:space="preserve">          13</w:t>
      </w:r>
    </w:p>
    <w:p w14:paraId="64BD753B" w14:textId="2E3150D6" w:rsidR="00DF0EA6" w:rsidRDefault="00DF0EA6"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Employee Screening and Security</w:t>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t xml:space="preserve">          14</w:t>
      </w:r>
    </w:p>
    <w:p w14:paraId="359921E3" w14:textId="429391AD" w:rsidR="00875BF1" w:rsidRDefault="00DF0EA6"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Quality Assurance</w:t>
      </w:r>
      <w:r>
        <w:rPr>
          <w:rFonts w:ascii="Arial" w:hAnsi="Arial" w:cs="Arial"/>
        </w:rPr>
        <w:tab/>
      </w:r>
      <w:r w:rsidR="00F64778">
        <w:rPr>
          <w:rFonts w:ascii="Arial" w:hAnsi="Arial" w:cs="Arial"/>
        </w:rPr>
        <w:t xml:space="preserve"> </w:t>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t xml:space="preserve">          </w:t>
      </w:r>
      <w:r w:rsidR="00A374DF">
        <w:rPr>
          <w:rFonts w:ascii="Arial" w:hAnsi="Arial" w:cs="Arial"/>
        </w:rPr>
        <w:t>1</w:t>
      </w:r>
      <w:r w:rsidR="00E6597B">
        <w:rPr>
          <w:rFonts w:ascii="Arial" w:hAnsi="Arial" w:cs="Arial"/>
        </w:rPr>
        <w:t>6</w:t>
      </w:r>
    </w:p>
    <w:p w14:paraId="32D323B0" w14:textId="06BE4645" w:rsidR="00875BF1" w:rsidRPr="00CD4108" w:rsidRDefault="00875BF1" w:rsidP="002A17D9">
      <w:pPr>
        <w:numPr>
          <w:ilvl w:val="0"/>
          <w:numId w:val="9"/>
        </w:numPr>
        <w:tabs>
          <w:tab w:val="clear" w:pos="1080"/>
          <w:tab w:val="left" w:pos="-1440"/>
          <w:tab w:val="num" w:pos="1260"/>
        </w:tabs>
        <w:ind w:left="1260" w:hanging="540"/>
        <w:rPr>
          <w:rFonts w:ascii="Arial" w:hAnsi="Arial" w:cs="Arial"/>
        </w:rPr>
      </w:pPr>
      <w:r w:rsidRPr="00CD4108">
        <w:rPr>
          <w:rFonts w:ascii="Arial" w:hAnsi="Arial" w:cs="Arial"/>
        </w:rPr>
        <w:t>Disaster Preparedness</w:t>
      </w:r>
      <w:r w:rsidRPr="00CD4108">
        <w:rPr>
          <w:rFonts w:ascii="Arial" w:hAnsi="Arial" w:cs="Arial"/>
        </w:rPr>
        <w:tab/>
      </w:r>
      <w:r w:rsidRPr="00CD4108">
        <w:rPr>
          <w:rFonts w:ascii="Arial" w:hAnsi="Arial" w:cs="Arial"/>
        </w:rPr>
        <w:tab/>
      </w:r>
      <w:r w:rsidRPr="00CD4108">
        <w:rPr>
          <w:rFonts w:ascii="Arial" w:hAnsi="Arial" w:cs="Arial"/>
        </w:rPr>
        <w:tab/>
      </w:r>
      <w:r w:rsidRPr="00CD4108">
        <w:rPr>
          <w:rFonts w:ascii="Arial" w:hAnsi="Arial" w:cs="Arial"/>
        </w:rPr>
        <w:tab/>
      </w:r>
      <w:r w:rsidRPr="00CD4108">
        <w:rPr>
          <w:rFonts w:ascii="Arial" w:hAnsi="Arial" w:cs="Arial"/>
        </w:rPr>
        <w:tab/>
      </w:r>
      <w:r w:rsidR="00F64778" w:rsidRPr="00CD4108">
        <w:rPr>
          <w:rFonts w:ascii="Arial" w:hAnsi="Arial" w:cs="Arial"/>
        </w:rPr>
        <w:t xml:space="preserve">          </w:t>
      </w:r>
      <w:r w:rsidR="00A374DF" w:rsidRPr="00CD4108">
        <w:rPr>
          <w:rFonts w:ascii="Arial" w:hAnsi="Arial" w:cs="Arial"/>
        </w:rPr>
        <w:t>1</w:t>
      </w:r>
      <w:r w:rsidR="00451138">
        <w:rPr>
          <w:rFonts w:ascii="Arial" w:hAnsi="Arial" w:cs="Arial"/>
        </w:rPr>
        <w:t>8</w:t>
      </w:r>
    </w:p>
    <w:p w14:paraId="690CEDDA" w14:textId="28F74709" w:rsidR="00875BF1" w:rsidRDefault="00F21E10"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Volunteer Plan</w:t>
      </w:r>
      <w:r>
        <w:rPr>
          <w:rFonts w:ascii="Arial" w:hAnsi="Arial" w:cs="Arial"/>
        </w:rPr>
        <w:tab/>
      </w:r>
      <w:r w:rsidR="00DF0EA6">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F64778">
        <w:rPr>
          <w:rFonts w:ascii="Arial" w:hAnsi="Arial" w:cs="Arial"/>
        </w:rPr>
        <w:t xml:space="preserve">          </w:t>
      </w:r>
      <w:r w:rsidR="00A374DF">
        <w:rPr>
          <w:rFonts w:ascii="Arial" w:hAnsi="Arial" w:cs="Arial"/>
        </w:rPr>
        <w:t>1</w:t>
      </w:r>
      <w:r w:rsidR="00451138">
        <w:rPr>
          <w:rFonts w:ascii="Arial" w:hAnsi="Arial" w:cs="Arial"/>
        </w:rPr>
        <w:t>9</w:t>
      </w:r>
    </w:p>
    <w:p w14:paraId="2529BC57" w14:textId="0ADE5B0B" w:rsidR="00DF0EA6" w:rsidRDefault="00F21E10"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 xml:space="preserve">Organizational Chart </w:t>
      </w:r>
      <w:r w:rsidR="00451138">
        <w:rPr>
          <w:rFonts w:ascii="Arial" w:hAnsi="Arial" w:cs="Arial"/>
        </w:rPr>
        <w:tab/>
      </w:r>
      <w:r w:rsidR="00451138">
        <w:rPr>
          <w:rFonts w:ascii="Arial" w:hAnsi="Arial" w:cs="Arial"/>
        </w:rPr>
        <w:tab/>
      </w:r>
      <w:r w:rsidR="00451138">
        <w:rPr>
          <w:rFonts w:ascii="Arial" w:hAnsi="Arial" w:cs="Arial"/>
        </w:rPr>
        <w:tab/>
      </w:r>
      <w:r w:rsidR="00451138">
        <w:rPr>
          <w:rFonts w:ascii="Arial" w:hAnsi="Arial" w:cs="Arial"/>
        </w:rPr>
        <w:tab/>
      </w:r>
      <w:r w:rsidR="00451138">
        <w:rPr>
          <w:rFonts w:ascii="Arial" w:hAnsi="Arial" w:cs="Arial"/>
        </w:rPr>
        <w:tab/>
      </w:r>
      <w:r w:rsidR="00451138">
        <w:rPr>
          <w:rFonts w:ascii="Arial" w:hAnsi="Arial" w:cs="Arial"/>
        </w:rPr>
        <w:tab/>
        <w:t xml:space="preserve">          20</w:t>
      </w:r>
    </w:p>
    <w:p w14:paraId="300DB903" w14:textId="703DF345" w:rsidR="00875BF1" w:rsidRPr="00451138" w:rsidRDefault="00451138" w:rsidP="00451138">
      <w:pPr>
        <w:pStyle w:val="ListParagraph"/>
        <w:numPr>
          <w:ilvl w:val="0"/>
          <w:numId w:val="9"/>
        </w:numPr>
        <w:tabs>
          <w:tab w:val="left" w:pos="-1440"/>
          <w:tab w:val="left" w:pos="1350"/>
        </w:tabs>
        <w:rPr>
          <w:rFonts w:ascii="Arial" w:hAnsi="Arial" w:cs="Arial"/>
        </w:rPr>
      </w:pPr>
      <w:r>
        <w:rPr>
          <w:rFonts w:ascii="Arial" w:hAnsi="Arial" w:cs="Arial"/>
        </w:rPr>
        <w:t xml:space="preserve">   </w:t>
      </w:r>
      <w:r w:rsidR="00F21E10" w:rsidRPr="00451138">
        <w:rPr>
          <w:rFonts w:ascii="Arial" w:hAnsi="Arial" w:cs="Arial"/>
        </w:rPr>
        <w:t>Funding Sources</w:t>
      </w:r>
      <w:r w:rsidR="00F21E10" w:rsidRPr="00451138">
        <w:rPr>
          <w:rFonts w:ascii="Arial" w:hAnsi="Arial" w:cs="Arial"/>
        </w:rPr>
        <w:tab/>
      </w:r>
      <w:r w:rsidR="00F21E10" w:rsidRPr="00451138">
        <w:rPr>
          <w:rFonts w:ascii="Arial" w:hAnsi="Arial" w:cs="Arial"/>
        </w:rPr>
        <w:tab/>
      </w:r>
      <w:r w:rsidR="00875BF1" w:rsidRPr="00451138">
        <w:rPr>
          <w:rFonts w:ascii="Arial" w:hAnsi="Arial" w:cs="Arial"/>
        </w:rPr>
        <w:tab/>
      </w:r>
      <w:r w:rsidR="00875BF1" w:rsidRPr="00451138">
        <w:rPr>
          <w:rFonts w:ascii="Arial" w:hAnsi="Arial" w:cs="Arial"/>
        </w:rPr>
        <w:tab/>
      </w:r>
      <w:r w:rsidR="00875BF1" w:rsidRPr="00451138">
        <w:rPr>
          <w:rFonts w:ascii="Arial" w:hAnsi="Arial" w:cs="Arial"/>
        </w:rPr>
        <w:tab/>
      </w:r>
      <w:r w:rsidR="00875BF1" w:rsidRPr="00451138">
        <w:rPr>
          <w:rFonts w:ascii="Arial" w:hAnsi="Arial" w:cs="Arial"/>
        </w:rPr>
        <w:tab/>
      </w:r>
      <w:r w:rsidR="00F64778" w:rsidRPr="00451138">
        <w:rPr>
          <w:rFonts w:ascii="Arial" w:hAnsi="Arial" w:cs="Arial"/>
        </w:rPr>
        <w:t xml:space="preserve">          </w:t>
      </w:r>
      <w:r>
        <w:rPr>
          <w:rFonts w:ascii="Arial" w:hAnsi="Arial" w:cs="Arial"/>
        </w:rPr>
        <w:t>21</w:t>
      </w:r>
    </w:p>
    <w:p w14:paraId="46EE2F94" w14:textId="6E843DC8" w:rsidR="00875BF1" w:rsidRPr="00CD4108" w:rsidRDefault="00A24496" w:rsidP="002A17D9">
      <w:pPr>
        <w:numPr>
          <w:ilvl w:val="0"/>
          <w:numId w:val="9"/>
        </w:numPr>
        <w:tabs>
          <w:tab w:val="clear" w:pos="1080"/>
          <w:tab w:val="left" w:pos="-1440"/>
          <w:tab w:val="num" w:pos="1260"/>
        </w:tabs>
        <w:ind w:left="1260" w:hanging="540"/>
        <w:rPr>
          <w:rFonts w:ascii="Arial" w:hAnsi="Arial" w:cs="Arial"/>
        </w:rPr>
      </w:pPr>
      <w:r>
        <w:rPr>
          <w:rFonts w:ascii="Arial" w:hAnsi="Arial" w:cs="Arial"/>
        </w:rPr>
        <w:t xml:space="preserve">Performance </w:t>
      </w:r>
      <w:r w:rsidR="00875BF1" w:rsidRPr="00CD4108">
        <w:rPr>
          <w:rFonts w:ascii="Arial" w:hAnsi="Arial" w:cs="Arial"/>
        </w:rPr>
        <w:t>and Outcome Measures</w:t>
      </w:r>
      <w:r>
        <w:rPr>
          <w:rFonts w:ascii="Arial" w:hAnsi="Arial" w:cs="Arial"/>
        </w:rPr>
        <w:t xml:space="preserve"> Objectives</w:t>
      </w:r>
      <w:r w:rsidR="00875BF1" w:rsidRPr="00CD4108">
        <w:rPr>
          <w:rFonts w:ascii="Arial" w:hAnsi="Arial" w:cs="Arial"/>
        </w:rPr>
        <w:tab/>
      </w:r>
      <w:r w:rsidR="00875BF1" w:rsidRPr="00CD4108">
        <w:rPr>
          <w:rFonts w:ascii="Arial" w:hAnsi="Arial" w:cs="Arial"/>
        </w:rPr>
        <w:tab/>
      </w:r>
      <w:r w:rsidR="00F64778" w:rsidRPr="00CD4108">
        <w:rPr>
          <w:rFonts w:ascii="Arial" w:hAnsi="Arial" w:cs="Arial"/>
        </w:rPr>
        <w:t xml:space="preserve">          </w:t>
      </w:r>
      <w:r w:rsidR="00451138">
        <w:rPr>
          <w:rFonts w:ascii="Arial" w:hAnsi="Arial" w:cs="Arial"/>
        </w:rPr>
        <w:t>22</w:t>
      </w:r>
      <w:r w:rsidR="00875BF1" w:rsidRPr="00CD4108">
        <w:rPr>
          <w:rFonts w:ascii="Arial" w:hAnsi="Arial" w:cs="Arial"/>
        </w:rPr>
        <w:tab/>
      </w:r>
    </w:p>
    <w:p w14:paraId="39E19BC4" w14:textId="1917E205" w:rsidR="00F90D38" w:rsidRDefault="00F90D38" w:rsidP="00F90D38">
      <w:pPr>
        <w:tabs>
          <w:tab w:val="left" w:pos="-1440"/>
        </w:tabs>
        <w:ind w:left="1260"/>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1F217D8E" w14:textId="77777777" w:rsidR="00F90D38" w:rsidRDefault="00F90D38" w:rsidP="00F90D38">
      <w:pPr>
        <w:tabs>
          <w:tab w:val="left" w:pos="-1440"/>
        </w:tabs>
        <w:ind w:left="7920" w:hanging="7920"/>
        <w:rPr>
          <w:rFonts w:ascii="Arial" w:hAnsi="Arial" w:cs="Arial"/>
          <w:color w:val="FF0000"/>
          <w:sz w:val="16"/>
          <w:u w:val="single"/>
        </w:rPr>
      </w:pPr>
    </w:p>
    <w:p w14:paraId="62DA71C6" w14:textId="5FA35DBC" w:rsidR="00F90D38" w:rsidRDefault="00F90D38" w:rsidP="00F90D38">
      <w:pPr>
        <w:pStyle w:val="Heading2"/>
        <w:rPr>
          <w:b w:val="0"/>
        </w:rPr>
      </w:pPr>
      <w:r>
        <w:t xml:space="preserve">II. B.  Contract Module – General Requirements </w:t>
      </w:r>
      <w:r>
        <w:tab/>
      </w:r>
      <w:r>
        <w:tab/>
      </w:r>
      <w:r>
        <w:tab/>
        <w:t xml:space="preserve">         </w:t>
      </w:r>
      <w:r>
        <w:tab/>
      </w:r>
      <w:r>
        <w:rPr>
          <w:b w:val="0"/>
        </w:rPr>
        <w:t>2</w:t>
      </w:r>
      <w:r w:rsidR="00073ADE">
        <w:rPr>
          <w:b w:val="0"/>
        </w:rPr>
        <w:t>9</w:t>
      </w:r>
    </w:p>
    <w:p w14:paraId="714B93D1" w14:textId="67080DC9" w:rsidR="00F90D38" w:rsidRDefault="00F90D38" w:rsidP="00F90D38">
      <w:pPr>
        <w:pStyle w:val="ListParagraph"/>
        <w:numPr>
          <w:ilvl w:val="0"/>
          <w:numId w:val="41"/>
        </w:numPr>
        <w:rPr>
          <w:rFonts w:ascii="Arial" w:hAnsi="Arial" w:cs="Arial"/>
        </w:rPr>
      </w:pPr>
      <w:r>
        <w:rPr>
          <w:rFonts w:ascii="Arial" w:hAnsi="Arial" w:cs="Arial"/>
        </w:rPr>
        <w:t>Overview</w:t>
      </w:r>
      <w:r>
        <w:rPr>
          <w:rFonts w:ascii="Arial" w:hAnsi="Arial" w:cs="Arial"/>
        </w:rPr>
        <w:tab/>
        <w:t>of the Methodology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3ADE">
        <w:rPr>
          <w:rFonts w:ascii="Arial" w:hAnsi="Arial" w:cs="Arial"/>
        </w:rPr>
        <w:t>30</w:t>
      </w:r>
    </w:p>
    <w:p w14:paraId="7B729F6D" w14:textId="7C25E570" w:rsidR="00F90D38" w:rsidRDefault="00F90D38" w:rsidP="00F90D38">
      <w:pPr>
        <w:pStyle w:val="ListParagraph"/>
        <w:numPr>
          <w:ilvl w:val="0"/>
          <w:numId w:val="41"/>
        </w:numPr>
        <w:rPr>
          <w:rFonts w:ascii="Arial" w:hAnsi="Arial" w:cs="Arial"/>
        </w:rPr>
      </w:pPr>
      <w:r>
        <w:rPr>
          <w:rFonts w:ascii="Arial" w:hAnsi="Arial" w:cs="Arial"/>
        </w:rPr>
        <w:t>General Requirements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3ADE">
        <w:rPr>
          <w:rFonts w:ascii="Arial" w:hAnsi="Arial" w:cs="Arial"/>
        </w:rPr>
        <w:t>30</w:t>
      </w:r>
    </w:p>
    <w:p w14:paraId="775B0504" w14:textId="2E081D31" w:rsidR="00F90D38" w:rsidRDefault="00F90D38" w:rsidP="00F90D38">
      <w:pPr>
        <w:numPr>
          <w:ilvl w:val="0"/>
          <w:numId w:val="41"/>
        </w:numPr>
        <w:tabs>
          <w:tab w:val="left" w:pos="-1440"/>
        </w:tabs>
        <w:rPr>
          <w:rFonts w:ascii="Arial" w:hAnsi="Arial" w:cs="Arial"/>
        </w:rPr>
      </w:pPr>
      <w:r>
        <w:rPr>
          <w:rFonts w:ascii="Arial" w:hAnsi="Arial" w:cs="Arial"/>
        </w:rPr>
        <w:t>Basic Cost Principles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3ADE">
        <w:rPr>
          <w:rFonts w:ascii="Arial" w:hAnsi="Arial" w:cs="Arial"/>
        </w:rPr>
        <w:t>31</w:t>
      </w:r>
    </w:p>
    <w:p w14:paraId="79DC645C" w14:textId="2B13EA58" w:rsidR="00F90D38" w:rsidRDefault="00F90D38" w:rsidP="00F90D38">
      <w:pPr>
        <w:numPr>
          <w:ilvl w:val="1"/>
          <w:numId w:val="41"/>
        </w:numPr>
        <w:tabs>
          <w:tab w:val="left" w:pos="-1440"/>
        </w:tabs>
        <w:ind w:left="1440"/>
        <w:rPr>
          <w:rFonts w:ascii="Arial" w:hAnsi="Arial" w:cs="Arial"/>
        </w:rPr>
      </w:pPr>
      <w:r>
        <w:rPr>
          <w:rFonts w:ascii="Arial" w:hAnsi="Arial" w:cs="Arial"/>
        </w:rPr>
        <w:t xml:space="preserve">Consistent </w:t>
      </w:r>
      <w:r w:rsidR="00073ADE">
        <w:rPr>
          <w:rFonts w:ascii="Arial" w:hAnsi="Arial" w:cs="Arial"/>
        </w:rPr>
        <w:t>Treatment of Similar Costs</w:t>
      </w:r>
      <w:r w:rsidR="00073ADE">
        <w:rPr>
          <w:rFonts w:ascii="Arial" w:hAnsi="Arial" w:cs="Arial"/>
        </w:rPr>
        <w:tab/>
      </w:r>
      <w:r w:rsidR="00073ADE">
        <w:rPr>
          <w:rFonts w:ascii="Arial" w:hAnsi="Arial" w:cs="Arial"/>
        </w:rPr>
        <w:tab/>
      </w:r>
      <w:r w:rsidR="00073ADE">
        <w:rPr>
          <w:rFonts w:ascii="Arial" w:hAnsi="Arial" w:cs="Arial"/>
        </w:rPr>
        <w:tab/>
      </w:r>
      <w:r w:rsidR="00073ADE">
        <w:rPr>
          <w:rFonts w:ascii="Arial" w:hAnsi="Arial" w:cs="Arial"/>
        </w:rPr>
        <w:tab/>
        <w:t>31</w:t>
      </w:r>
      <w:r>
        <w:rPr>
          <w:rFonts w:ascii="Arial" w:hAnsi="Arial" w:cs="Arial"/>
        </w:rPr>
        <w:tab/>
      </w:r>
    </w:p>
    <w:p w14:paraId="17030BA5" w14:textId="0A606A8A" w:rsidR="00F90D38" w:rsidRDefault="00073ADE" w:rsidP="00F90D38">
      <w:pPr>
        <w:numPr>
          <w:ilvl w:val="1"/>
          <w:numId w:val="41"/>
        </w:numPr>
        <w:tabs>
          <w:tab w:val="left" w:pos="-1440"/>
        </w:tabs>
        <w:ind w:left="1440"/>
        <w:rPr>
          <w:rFonts w:ascii="Arial" w:hAnsi="Arial" w:cs="Arial"/>
        </w:rPr>
      </w:pPr>
      <w:r>
        <w:rPr>
          <w:rFonts w:ascii="Arial" w:hAnsi="Arial" w:cs="Arial"/>
        </w:rPr>
        <w:t>Documentation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w:t>
      </w:r>
    </w:p>
    <w:p w14:paraId="6AE273E8" w14:textId="474EC286" w:rsidR="00F90D38" w:rsidRDefault="00073ADE" w:rsidP="00F90D38">
      <w:pPr>
        <w:numPr>
          <w:ilvl w:val="1"/>
          <w:numId w:val="41"/>
        </w:numPr>
        <w:tabs>
          <w:tab w:val="clear" w:pos="720"/>
          <w:tab w:val="left" w:pos="-1440"/>
          <w:tab w:val="num" w:pos="7920"/>
        </w:tabs>
        <w:ind w:left="1440"/>
        <w:rPr>
          <w:rFonts w:ascii="Arial" w:hAnsi="Arial" w:cs="Arial"/>
        </w:rPr>
      </w:pPr>
      <w:r>
        <w:rPr>
          <w:rFonts w:ascii="Arial" w:hAnsi="Arial" w:cs="Arial"/>
        </w:rPr>
        <w:t>Source of the Methodology</w:t>
      </w:r>
      <w:r>
        <w:rPr>
          <w:rFonts w:ascii="Arial" w:hAnsi="Arial" w:cs="Arial"/>
        </w:rPr>
        <w:tab/>
        <w:t>31</w:t>
      </w:r>
    </w:p>
    <w:p w14:paraId="0C85899D" w14:textId="029C6C43" w:rsidR="00F90D38" w:rsidRDefault="00F90D38" w:rsidP="00F90D38">
      <w:pPr>
        <w:numPr>
          <w:ilvl w:val="1"/>
          <w:numId w:val="41"/>
        </w:numPr>
        <w:tabs>
          <w:tab w:val="clear" w:pos="720"/>
          <w:tab w:val="left" w:pos="-1440"/>
          <w:tab w:val="num" w:pos="7920"/>
        </w:tabs>
        <w:ind w:left="1440"/>
        <w:rPr>
          <w:rFonts w:ascii="Arial" w:hAnsi="Arial" w:cs="Arial"/>
        </w:rPr>
      </w:pPr>
      <w:r>
        <w:rPr>
          <w:rFonts w:ascii="Arial" w:hAnsi="Arial" w:cs="Arial"/>
        </w:rPr>
        <w:t>Definitions</w:t>
      </w:r>
      <w:r>
        <w:rPr>
          <w:rFonts w:ascii="Arial" w:hAnsi="Arial" w:cs="Arial"/>
        </w:rPr>
        <w:tab/>
      </w:r>
      <w:r w:rsidR="00073ADE">
        <w:rPr>
          <w:rFonts w:ascii="Arial" w:hAnsi="Arial" w:cs="Arial"/>
        </w:rPr>
        <w:t>31</w:t>
      </w:r>
    </w:p>
    <w:p w14:paraId="79FD0919" w14:textId="2A18A077" w:rsidR="00F90D38" w:rsidRDefault="00073ADE" w:rsidP="00F90D38">
      <w:pPr>
        <w:numPr>
          <w:ilvl w:val="0"/>
          <w:numId w:val="41"/>
        </w:numPr>
        <w:tabs>
          <w:tab w:val="clear" w:pos="1080"/>
          <w:tab w:val="left" w:pos="-1440"/>
          <w:tab w:val="left" w:pos="7920"/>
        </w:tabs>
        <w:rPr>
          <w:rFonts w:ascii="Arial" w:hAnsi="Arial" w:cs="Arial"/>
        </w:rPr>
      </w:pPr>
      <w:r>
        <w:rPr>
          <w:rFonts w:ascii="Arial" w:hAnsi="Arial" w:cs="Arial"/>
        </w:rPr>
        <w:t>Types of Cost Allocations</w:t>
      </w:r>
      <w:r>
        <w:rPr>
          <w:rFonts w:ascii="Arial" w:hAnsi="Arial" w:cs="Arial"/>
        </w:rPr>
        <w:tab/>
        <w:t>32</w:t>
      </w:r>
    </w:p>
    <w:p w14:paraId="7B5305B4" w14:textId="7840EADA" w:rsidR="00F90D38" w:rsidRDefault="00F90D38" w:rsidP="00F90D38">
      <w:pPr>
        <w:numPr>
          <w:ilvl w:val="0"/>
          <w:numId w:val="41"/>
        </w:numPr>
        <w:tabs>
          <w:tab w:val="left" w:pos="-1440"/>
        </w:tabs>
        <w:rPr>
          <w:rFonts w:ascii="Arial" w:hAnsi="Arial" w:cs="Arial"/>
          <w:sz w:val="16"/>
        </w:rPr>
      </w:pPr>
      <w:r>
        <w:rPr>
          <w:rFonts w:ascii="Arial" w:hAnsi="Arial" w:cs="Arial"/>
        </w:rPr>
        <w:t>Unit Cost Methodology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r w:rsidR="00073ADE">
        <w:rPr>
          <w:rFonts w:ascii="Arial" w:hAnsi="Arial" w:cs="Arial"/>
        </w:rPr>
        <w:t>4</w:t>
      </w:r>
    </w:p>
    <w:p w14:paraId="3B0ED3E2" w14:textId="707C68E4" w:rsidR="00F90D38" w:rsidRDefault="00F90D38" w:rsidP="00F90D38">
      <w:pPr>
        <w:pStyle w:val="ListParagraph"/>
        <w:numPr>
          <w:ilvl w:val="1"/>
          <w:numId w:val="41"/>
        </w:numPr>
        <w:tabs>
          <w:tab w:val="clear" w:pos="720"/>
          <w:tab w:val="left" w:pos="-1440"/>
          <w:tab w:val="num" w:pos="1440"/>
        </w:tabs>
        <w:ind w:left="1440"/>
        <w:rPr>
          <w:rFonts w:ascii="Arial" w:hAnsi="Arial" w:cs="Arial"/>
        </w:rPr>
      </w:pPr>
      <w:r>
        <w:rPr>
          <w:rFonts w:ascii="Arial" w:hAnsi="Arial" w:cs="Arial"/>
        </w:rPr>
        <w:t>Personnel Allocation Worksheet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073ADE">
        <w:rPr>
          <w:rFonts w:ascii="Arial" w:hAnsi="Arial" w:cs="Arial"/>
        </w:rPr>
        <w:t>4</w:t>
      </w:r>
    </w:p>
    <w:p w14:paraId="42E36AEE" w14:textId="2E53CC5F" w:rsidR="00F90D38" w:rsidRDefault="00F90D38" w:rsidP="00F90D38">
      <w:pPr>
        <w:pStyle w:val="ListParagraph"/>
        <w:numPr>
          <w:ilvl w:val="1"/>
          <w:numId w:val="41"/>
        </w:numPr>
        <w:tabs>
          <w:tab w:val="clear" w:pos="720"/>
          <w:tab w:val="left" w:pos="-1440"/>
          <w:tab w:val="num" w:pos="1440"/>
        </w:tabs>
        <w:ind w:left="1440"/>
        <w:rPr>
          <w:rFonts w:ascii="Arial" w:hAnsi="Arial" w:cs="Arial"/>
        </w:rPr>
      </w:pPr>
      <w:r>
        <w:rPr>
          <w:rFonts w:ascii="Arial" w:hAnsi="Arial" w:cs="Arial"/>
        </w:rPr>
        <w:t>Unit Cost Worksheet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073ADE">
        <w:rPr>
          <w:rFonts w:ascii="Arial" w:hAnsi="Arial" w:cs="Arial"/>
        </w:rPr>
        <w:t>8</w:t>
      </w:r>
    </w:p>
    <w:p w14:paraId="298A0088" w14:textId="58633D01" w:rsidR="00F90D38" w:rsidRDefault="00F90D38" w:rsidP="00F90D38">
      <w:pPr>
        <w:pStyle w:val="ListParagraph"/>
        <w:numPr>
          <w:ilvl w:val="1"/>
          <w:numId w:val="41"/>
        </w:numPr>
        <w:tabs>
          <w:tab w:val="clear" w:pos="720"/>
          <w:tab w:val="left" w:pos="-1440"/>
          <w:tab w:val="num" w:pos="1440"/>
        </w:tabs>
        <w:ind w:left="1440"/>
        <w:rPr>
          <w:rFonts w:ascii="Arial" w:hAnsi="Arial" w:cs="Arial"/>
        </w:rPr>
      </w:pPr>
      <w:r>
        <w:rPr>
          <w:rFonts w:ascii="Arial" w:hAnsi="Arial" w:cs="Arial"/>
        </w:rPr>
        <w:t>Supporting Budget  by Program Activity</w:t>
      </w:r>
      <w:r>
        <w:rPr>
          <w:rFonts w:ascii="Arial" w:hAnsi="Arial" w:cs="Arial"/>
        </w:rPr>
        <w:tab/>
      </w:r>
      <w:r w:rsidR="00A24496">
        <w:rPr>
          <w:rFonts w:ascii="Arial" w:hAnsi="Arial" w:cs="Arial"/>
        </w:rPr>
        <w:tab/>
      </w:r>
      <w:r w:rsidR="00A24496">
        <w:rPr>
          <w:rFonts w:ascii="Arial" w:hAnsi="Arial" w:cs="Arial"/>
        </w:rPr>
        <w:tab/>
      </w:r>
      <w:r>
        <w:rPr>
          <w:rFonts w:ascii="Arial" w:hAnsi="Arial" w:cs="Arial"/>
        </w:rPr>
        <w:tab/>
      </w:r>
      <w:r w:rsidR="00073ADE">
        <w:rPr>
          <w:rFonts w:ascii="Arial" w:hAnsi="Arial" w:cs="Arial"/>
        </w:rPr>
        <w:t>4</w:t>
      </w:r>
      <w:r>
        <w:rPr>
          <w:rFonts w:ascii="Arial" w:hAnsi="Arial" w:cs="Arial"/>
        </w:rPr>
        <w:t>3</w:t>
      </w:r>
    </w:p>
    <w:p w14:paraId="2E43339B" w14:textId="436C6649" w:rsidR="00F90D38" w:rsidRDefault="00F90D38" w:rsidP="00F90D38">
      <w:pPr>
        <w:numPr>
          <w:ilvl w:val="0"/>
          <w:numId w:val="41"/>
        </w:numPr>
        <w:tabs>
          <w:tab w:val="left" w:pos="-1440"/>
        </w:tabs>
        <w:rPr>
          <w:rFonts w:ascii="Arial" w:hAnsi="Arial" w:cs="Arial"/>
        </w:rPr>
      </w:pPr>
      <w:r>
        <w:rPr>
          <w:rFonts w:ascii="Arial" w:hAnsi="Arial" w:cs="Arial"/>
        </w:rPr>
        <w:t>Availability of Documents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4</w:t>
      </w:r>
      <w:r w:rsidR="00073ADE">
        <w:rPr>
          <w:rFonts w:ascii="Arial" w:hAnsi="Arial" w:cs="Arial"/>
        </w:rPr>
        <w:t>7</w:t>
      </w:r>
    </w:p>
    <w:p w14:paraId="631F7EBF" w14:textId="47C4C0E2" w:rsidR="00F90D38" w:rsidRDefault="00F90D38" w:rsidP="00F90D38">
      <w:pPr>
        <w:numPr>
          <w:ilvl w:val="0"/>
          <w:numId w:val="41"/>
        </w:numPr>
        <w:tabs>
          <w:tab w:val="left" w:pos="-1440"/>
        </w:tabs>
        <w:rPr>
          <w:rFonts w:ascii="Arial" w:hAnsi="Arial" w:cs="Arial"/>
        </w:rPr>
      </w:pPr>
      <w:r>
        <w:rPr>
          <w:rFonts w:ascii="Arial" w:hAnsi="Arial" w:cs="Arial"/>
        </w:rPr>
        <w:t>Organizational Capability Package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4</w:t>
      </w:r>
      <w:r w:rsidR="00073ADE">
        <w:rPr>
          <w:rFonts w:ascii="Arial" w:hAnsi="Arial" w:cs="Arial"/>
        </w:rPr>
        <w:t>8</w:t>
      </w:r>
    </w:p>
    <w:p w14:paraId="4A4E637E" w14:textId="1407321B" w:rsidR="00F90D38" w:rsidRDefault="00073ADE" w:rsidP="00F90D38">
      <w:pPr>
        <w:numPr>
          <w:ilvl w:val="0"/>
          <w:numId w:val="41"/>
        </w:numPr>
        <w:tabs>
          <w:tab w:val="left" w:pos="-1440"/>
        </w:tabs>
        <w:rPr>
          <w:rFonts w:ascii="Arial" w:hAnsi="Arial" w:cs="Arial"/>
        </w:rPr>
      </w:pPr>
      <w:r>
        <w:rPr>
          <w:rFonts w:ascii="Arial" w:hAnsi="Arial" w:cs="Arial"/>
        </w:rPr>
        <w:t>Bidd</w:t>
      </w:r>
      <w:r w:rsidR="00F90D38">
        <w:rPr>
          <w:rFonts w:ascii="Arial" w:hAnsi="Arial" w:cs="Arial"/>
        </w:rPr>
        <w:t>er’s Checklist</w:t>
      </w:r>
      <w:r w:rsidR="00F90D38">
        <w:rPr>
          <w:rFonts w:ascii="Arial" w:hAnsi="Arial" w:cs="Arial"/>
        </w:rPr>
        <w:tab/>
      </w:r>
      <w:r w:rsidR="00F90D38">
        <w:rPr>
          <w:rFonts w:ascii="Arial" w:hAnsi="Arial" w:cs="Arial"/>
        </w:rPr>
        <w:tab/>
      </w:r>
      <w:r w:rsidR="00F90D38">
        <w:rPr>
          <w:rFonts w:ascii="Arial" w:hAnsi="Arial" w:cs="Arial"/>
        </w:rPr>
        <w:tab/>
      </w:r>
      <w:r w:rsidR="00F90D38">
        <w:rPr>
          <w:rFonts w:ascii="Arial" w:hAnsi="Arial" w:cs="Arial"/>
        </w:rPr>
        <w:tab/>
      </w:r>
      <w:r w:rsidR="00F90D38">
        <w:rPr>
          <w:rFonts w:ascii="Arial" w:hAnsi="Arial" w:cs="Arial"/>
        </w:rPr>
        <w:tab/>
      </w:r>
      <w:r>
        <w:rPr>
          <w:rFonts w:ascii="Arial" w:hAnsi="Arial" w:cs="Arial"/>
        </w:rPr>
        <w:tab/>
      </w:r>
      <w:r>
        <w:rPr>
          <w:rFonts w:ascii="Arial" w:hAnsi="Arial" w:cs="Arial"/>
        </w:rPr>
        <w:tab/>
        <w:t>50</w:t>
      </w:r>
    </w:p>
    <w:p w14:paraId="6F152619" w14:textId="4E025926" w:rsidR="00A07900" w:rsidRDefault="00A07900" w:rsidP="0079495F">
      <w:pPr>
        <w:rPr>
          <w:rFonts w:ascii="Arial" w:hAnsi="Arial" w:cs="Arial"/>
          <w:color w:val="000000"/>
        </w:rPr>
      </w:pPr>
    </w:p>
    <w:p w14:paraId="4B22E0F1" w14:textId="6E72BD85" w:rsidR="00F402A0" w:rsidRDefault="00F402A0">
      <w:pPr>
        <w:widowControl/>
        <w:autoSpaceDE/>
        <w:autoSpaceDN/>
        <w:adjustRightInd/>
        <w:spacing w:after="160" w:line="259" w:lineRule="auto"/>
        <w:rPr>
          <w:rFonts w:ascii="Arial" w:hAnsi="Arial" w:cs="Arial"/>
          <w:color w:val="000000"/>
        </w:rPr>
      </w:pPr>
      <w:r>
        <w:rPr>
          <w:rFonts w:ascii="Arial" w:hAnsi="Arial" w:cs="Arial"/>
          <w:color w:val="000000"/>
        </w:rPr>
        <w:br w:type="page"/>
      </w:r>
    </w:p>
    <w:p w14:paraId="658C4A74" w14:textId="77777777" w:rsidR="00A24496" w:rsidRPr="00A07900" w:rsidRDefault="00A24496" w:rsidP="0079495F">
      <w:pPr>
        <w:rPr>
          <w:rFonts w:ascii="Arial" w:hAnsi="Arial" w:cs="Arial"/>
          <w:color w:val="000000"/>
        </w:rPr>
      </w:pPr>
    </w:p>
    <w:p w14:paraId="1963795B" w14:textId="77777777" w:rsidR="00875BF1" w:rsidRDefault="00875BF1" w:rsidP="00875BF1">
      <w:pPr>
        <w:ind w:left="720"/>
        <w:rPr>
          <w:rFonts w:ascii="Arial" w:hAnsi="Arial" w:cs="Arial"/>
          <w:b/>
          <w:bCs/>
        </w:rPr>
      </w:pPr>
      <w:r>
        <w:rPr>
          <w:rFonts w:ascii="Arial" w:hAnsi="Arial" w:cs="Arial"/>
          <w:b/>
          <w:bCs/>
        </w:rPr>
        <w:t>I.A. SERVICE PROVIDER SUMMARY INFORMATION PAGE</w:t>
      </w:r>
    </w:p>
    <w:p w14:paraId="18335DAB" w14:textId="77777777" w:rsidR="00875BF1" w:rsidRDefault="00875BF1" w:rsidP="00875BF1">
      <w:pPr>
        <w:jc w:val="center"/>
        <w:rPr>
          <w:rFonts w:ascii="Arial" w:hAnsi="Arial" w:cs="Arial"/>
        </w:rPr>
      </w:pPr>
    </w:p>
    <w:p w14:paraId="059D3926" w14:textId="77777777" w:rsidR="00875BF1" w:rsidRDefault="00592A8B" w:rsidP="00875BF1">
      <w:pPr>
        <w:ind w:left="720"/>
        <w:rPr>
          <w:rFonts w:ascii="Arial" w:hAnsi="Arial" w:cs="Arial"/>
        </w:rPr>
      </w:pPr>
      <w:r>
        <w:rPr>
          <w:rFonts w:ascii="Arial" w:hAnsi="Arial" w:cs="Arial"/>
        </w:rPr>
        <w:t>PSA:</w:t>
      </w:r>
      <w:r w:rsidR="00875BF1">
        <w:rPr>
          <w:rFonts w:ascii="Arial" w:hAnsi="Arial" w:cs="Arial"/>
        </w:rPr>
        <w:t>10</w:t>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t xml:space="preserve">               ORIGINAL [  ] </w:t>
      </w:r>
    </w:p>
    <w:tbl>
      <w:tblPr>
        <w:tblW w:w="10170" w:type="dxa"/>
        <w:tblLayout w:type="fixed"/>
        <w:tblCellMar>
          <w:left w:w="120" w:type="dxa"/>
          <w:right w:w="120" w:type="dxa"/>
        </w:tblCellMar>
        <w:tblLook w:val="0000" w:firstRow="0" w:lastRow="0" w:firstColumn="0" w:lastColumn="0" w:noHBand="0" w:noVBand="0"/>
      </w:tblPr>
      <w:tblGrid>
        <w:gridCol w:w="5556"/>
        <w:gridCol w:w="4614"/>
      </w:tblGrid>
      <w:tr w:rsidR="00875BF1" w14:paraId="5010EC90" w14:textId="77777777" w:rsidTr="00875BF1">
        <w:trPr>
          <w:cantSplit/>
          <w:trHeight w:val="3447"/>
        </w:trPr>
        <w:tc>
          <w:tcPr>
            <w:tcW w:w="5556" w:type="dxa"/>
            <w:tcBorders>
              <w:top w:val="double" w:sz="6" w:space="0" w:color="auto"/>
              <w:left w:val="double" w:sz="6" w:space="0" w:color="auto"/>
              <w:bottom w:val="nil"/>
              <w:right w:val="nil"/>
            </w:tcBorders>
          </w:tcPr>
          <w:p w14:paraId="7BA619FA" w14:textId="77777777" w:rsidR="00875BF1" w:rsidRDefault="00875BF1" w:rsidP="00875BF1">
            <w:pPr>
              <w:rPr>
                <w:rFonts w:ascii="Arial" w:hAnsi="Arial" w:cs="Arial"/>
                <w:sz w:val="22"/>
              </w:rPr>
            </w:pPr>
            <w:r>
              <w:rPr>
                <w:rFonts w:ascii="Arial" w:hAnsi="Arial" w:cs="Arial"/>
                <w:sz w:val="22"/>
              </w:rPr>
              <w:t>1. PROVIDER INFORMATION:</w:t>
            </w:r>
            <w:r>
              <w:rPr>
                <w:rFonts w:ascii="Arial" w:hAnsi="Arial" w:cs="Arial"/>
                <w:sz w:val="22"/>
              </w:rPr>
              <w:tab/>
            </w:r>
          </w:p>
          <w:p w14:paraId="2E3F8E59" w14:textId="77777777" w:rsidR="00875BF1" w:rsidRDefault="00875BF1" w:rsidP="00875BF1">
            <w:pPr>
              <w:rPr>
                <w:rFonts w:ascii="Arial" w:hAnsi="Arial" w:cs="Arial"/>
                <w:sz w:val="22"/>
              </w:rPr>
            </w:pPr>
            <w:r>
              <w:rPr>
                <w:rFonts w:ascii="Arial" w:hAnsi="Arial" w:cs="Arial"/>
                <w:sz w:val="22"/>
              </w:rPr>
              <w:t xml:space="preserve">    Executive Director:</w:t>
            </w:r>
          </w:p>
          <w:p w14:paraId="5744AFFE" w14:textId="77777777" w:rsidR="00875BF1" w:rsidRDefault="00875BF1" w:rsidP="00875BF1">
            <w:pPr>
              <w:rPr>
                <w:rFonts w:ascii="Arial" w:hAnsi="Arial" w:cs="Arial"/>
                <w:sz w:val="22"/>
              </w:rPr>
            </w:pPr>
            <w:r>
              <w:rPr>
                <w:rFonts w:ascii="Arial" w:hAnsi="Arial" w:cs="Arial"/>
                <w:sz w:val="22"/>
              </w:rPr>
              <w:t xml:space="preserve">    [Name/Address/Phone]</w:t>
            </w:r>
          </w:p>
          <w:p w14:paraId="01207DF1" w14:textId="77777777" w:rsidR="00875BF1" w:rsidRDefault="00875BF1" w:rsidP="00875BF1">
            <w:pPr>
              <w:rPr>
                <w:rFonts w:ascii="Arial" w:hAnsi="Arial" w:cs="Arial"/>
                <w:b/>
                <w:bCs/>
                <w:sz w:val="22"/>
              </w:rPr>
            </w:pPr>
          </w:p>
          <w:p w14:paraId="568C31C9" w14:textId="77777777" w:rsidR="00875BF1" w:rsidRDefault="00875BF1" w:rsidP="00875BF1">
            <w:pPr>
              <w:rPr>
                <w:rFonts w:ascii="Arial" w:hAnsi="Arial" w:cs="Arial"/>
                <w:b/>
                <w:bCs/>
                <w:sz w:val="22"/>
              </w:rPr>
            </w:pPr>
          </w:p>
          <w:p w14:paraId="5B5EBE71" w14:textId="77777777" w:rsidR="00875BF1" w:rsidRDefault="00875BF1" w:rsidP="00875BF1">
            <w:pPr>
              <w:rPr>
                <w:rFonts w:ascii="Arial" w:hAnsi="Arial" w:cs="Arial"/>
                <w:b/>
                <w:bCs/>
                <w:sz w:val="22"/>
              </w:rPr>
            </w:pPr>
          </w:p>
          <w:p w14:paraId="5CBCD2DC" w14:textId="77777777" w:rsidR="00875BF1" w:rsidRDefault="00875BF1" w:rsidP="00875BF1">
            <w:pPr>
              <w:rPr>
                <w:rFonts w:ascii="Arial" w:hAnsi="Arial" w:cs="Arial"/>
                <w:sz w:val="22"/>
              </w:rPr>
            </w:pPr>
            <w:r>
              <w:rPr>
                <w:rFonts w:ascii="Arial" w:hAnsi="Arial" w:cs="Arial"/>
                <w:sz w:val="22"/>
              </w:rPr>
              <w:t xml:space="preserve">  Legal Name of Agency:</w:t>
            </w:r>
          </w:p>
          <w:p w14:paraId="52F22BA5" w14:textId="77777777" w:rsidR="00875BF1" w:rsidRDefault="00875BF1" w:rsidP="00875BF1">
            <w:pPr>
              <w:rPr>
                <w:rFonts w:ascii="Arial" w:hAnsi="Arial" w:cs="Arial"/>
                <w:b/>
                <w:bCs/>
                <w:sz w:val="22"/>
              </w:rPr>
            </w:pPr>
          </w:p>
          <w:p w14:paraId="2F813E19" w14:textId="77777777" w:rsidR="00875BF1" w:rsidRDefault="00875BF1" w:rsidP="00875BF1">
            <w:pPr>
              <w:rPr>
                <w:rFonts w:ascii="Arial" w:hAnsi="Arial" w:cs="Arial"/>
                <w:b/>
                <w:bCs/>
                <w:sz w:val="22"/>
              </w:rPr>
            </w:pPr>
          </w:p>
          <w:p w14:paraId="0C3800CE" w14:textId="77777777" w:rsidR="00875BF1" w:rsidRDefault="00875BF1" w:rsidP="00875BF1">
            <w:pPr>
              <w:rPr>
                <w:rFonts w:ascii="Arial" w:hAnsi="Arial" w:cs="Arial"/>
                <w:sz w:val="22"/>
              </w:rPr>
            </w:pPr>
            <w:r>
              <w:rPr>
                <w:rFonts w:ascii="Arial" w:hAnsi="Arial" w:cs="Arial"/>
                <w:sz w:val="22"/>
              </w:rPr>
              <w:t xml:space="preserve">  Mailing Address:</w:t>
            </w:r>
          </w:p>
          <w:p w14:paraId="5B838965" w14:textId="77777777" w:rsidR="00875BF1" w:rsidRDefault="00875BF1" w:rsidP="00875BF1">
            <w:pPr>
              <w:rPr>
                <w:rFonts w:ascii="Arial" w:hAnsi="Arial" w:cs="Arial"/>
                <w:b/>
                <w:bCs/>
                <w:sz w:val="22"/>
              </w:rPr>
            </w:pPr>
          </w:p>
          <w:p w14:paraId="603AC81F" w14:textId="77777777" w:rsidR="00875BF1" w:rsidRDefault="00875BF1" w:rsidP="00875BF1">
            <w:pPr>
              <w:rPr>
                <w:rFonts w:ascii="Arial" w:hAnsi="Arial" w:cs="Arial"/>
                <w:b/>
                <w:bCs/>
                <w:sz w:val="22"/>
              </w:rPr>
            </w:pPr>
          </w:p>
          <w:p w14:paraId="4A1C44B2" w14:textId="77777777" w:rsidR="00875BF1" w:rsidRDefault="00875BF1" w:rsidP="00875BF1">
            <w:pPr>
              <w:rPr>
                <w:rFonts w:ascii="Arial" w:hAnsi="Arial" w:cs="Arial"/>
                <w:b/>
                <w:bCs/>
                <w:sz w:val="22"/>
              </w:rPr>
            </w:pPr>
          </w:p>
          <w:p w14:paraId="39844F09" w14:textId="77777777" w:rsidR="00875BF1" w:rsidRDefault="00875BF1" w:rsidP="00875BF1">
            <w:pPr>
              <w:rPr>
                <w:rFonts w:ascii="Arial" w:hAnsi="Arial" w:cs="Arial"/>
                <w:sz w:val="22"/>
              </w:rPr>
            </w:pPr>
            <w:r>
              <w:rPr>
                <w:rFonts w:ascii="Arial" w:hAnsi="Arial" w:cs="Arial"/>
                <w:sz w:val="22"/>
              </w:rPr>
              <w:t xml:space="preserve">  Telephone Number: </w:t>
            </w:r>
          </w:p>
          <w:p w14:paraId="23D8D51A" w14:textId="77777777" w:rsidR="00875BF1" w:rsidRDefault="00875BF1" w:rsidP="00875BF1">
            <w:pPr>
              <w:rPr>
                <w:rFonts w:ascii="Arial" w:hAnsi="Arial" w:cs="Arial"/>
                <w:b/>
                <w:bCs/>
              </w:rPr>
            </w:pPr>
          </w:p>
        </w:tc>
        <w:tc>
          <w:tcPr>
            <w:tcW w:w="4614" w:type="dxa"/>
            <w:tcBorders>
              <w:top w:val="double" w:sz="6" w:space="0" w:color="auto"/>
              <w:left w:val="single" w:sz="6" w:space="0" w:color="auto"/>
              <w:bottom w:val="nil"/>
              <w:right w:val="double" w:sz="6" w:space="0" w:color="auto"/>
            </w:tcBorders>
          </w:tcPr>
          <w:p w14:paraId="50740F33" w14:textId="77777777" w:rsidR="00875BF1" w:rsidRDefault="00875BF1" w:rsidP="00875BF1">
            <w:pPr>
              <w:rPr>
                <w:rFonts w:ascii="Arial" w:hAnsi="Arial" w:cs="Arial"/>
                <w:sz w:val="22"/>
              </w:rPr>
            </w:pPr>
            <w:r>
              <w:rPr>
                <w:rFonts w:ascii="Arial" w:hAnsi="Arial" w:cs="Arial"/>
                <w:sz w:val="22"/>
              </w:rPr>
              <w:t>2. GOVERNING BOARD CHAIR:</w:t>
            </w:r>
          </w:p>
          <w:p w14:paraId="0F77FFAE" w14:textId="77777777" w:rsidR="00875BF1" w:rsidRDefault="00875BF1" w:rsidP="00875BF1">
            <w:pPr>
              <w:rPr>
                <w:rFonts w:ascii="Arial" w:hAnsi="Arial" w:cs="Arial"/>
                <w:sz w:val="22"/>
              </w:rPr>
            </w:pPr>
            <w:r>
              <w:rPr>
                <w:rFonts w:ascii="Arial" w:hAnsi="Arial" w:cs="Arial"/>
                <w:sz w:val="22"/>
              </w:rPr>
              <w:t xml:space="preserve">    [Name/Address/Phone]</w:t>
            </w:r>
          </w:p>
          <w:p w14:paraId="09987C1F" w14:textId="77777777" w:rsidR="00875BF1" w:rsidRDefault="00875BF1" w:rsidP="00875BF1">
            <w:pPr>
              <w:pStyle w:val="Header"/>
              <w:tabs>
                <w:tab w:val="clear" w:pos="4320"/>
                <w:tab w:val="clear" w:pos="8640"/>
              </w:tabs>
              <w:rPr>
                <w:rFonts w:ascii="Arial" w:hAnsi="Arial" w:cs="Arial"/>
                <w:b/>
                <w:bCs/>
                <w:sz w:val="22"/>
              </w:rPr>
            </w:pPr>
          </w:p>
          <w:p w14:paraId="39DE76CC" w14:textId="77777777" w:rsidR="00875BF1" w:rsidRDefault="00875BF1" w:rsidP="00875BF1">
            <w:pPr>
              <w:rPr>
                <w:rFonts w:ascii="Arial" w:hAnsi="Arial" w:cs="Arial"/>
                <w:b/>
                <w:bCs/>
                <w:sz w:val="22"/>
              </w:rPr>
            </w:pPr>
          </w:p>
          <w:p w14:paraId="2680392B" w14:textId="77777777" w:rsidR="00875BF1" w:rsidRDefault="00875BF1" w:rsidP="00875BF1">
            <w:pPr>
              <w:rPr>
                <w:rFonts w:ascii="Arial" w:hAnsi="Arial" w:cs="Arial"/>
                <w:b/>
                <w:bCs/>
                <w:sz w:val="22"/>
              </w:rPr>
            </w:pPr>
          </w:p>
          <w:p w14:paraId="201DDDEC" w14:textId="77777777" w:rsidR="00875BF1" w:rsidRDefault="00875BF1" w:rsidP="00875BF1">
            <w:pPr>
              <w:rPr>
                <w:rFonts w:ascii="Arial" w:hAnsi="Arial" w:cs="Arial"/>
                <w:b/>
                <w:bCs/>
                <w:sz w:val="22"/>
              </w:rPr>
            </w:pPr>
          </w:p>
          <w:p w14:paraId="34D75C29" w14:textId="77777777" w:rsidR="00875BF1" w:rsidRDefault="00875BF1" w:rsidP="00875BF1">
            <w:pPr>
              <w:rPr>
                <w:rFonts w:ascii="Arial" w:hAnsi="Arial" w:cs="Arial"/>
                <w:b/>
                <w:bCs/>
                <w:sz w:val="22"/>
              </w:rPr>
            </w:pPr>
          </w:p>
          <w:p w14:paraId="44F757ED" w14:textId="77777777" w:rsidR="00875BF1" w:rsidRDefault="00875BF1" w:rsidP="00875BF1">
            <w:pPr>
              <w:rPr>
                <w:rFonts w:ascii="Arial" w:hAnsi="Arial" w:cs="Arial"/>
                <w:sz w:val="22"/>
              </w:rPr>
            </w:pPr>
          </w:p>
          <w:p w14:paraId="5FF5006E" w14:textId="77777777" w:rsidR="00875BF1" w:rsidRDefault="00875BF1" w:rsidP="00875BF1">
            <w:pPr>
              <w:rPr>
                <w:rFonts w:ascii="Arial" w:hAnsi="Arial" w:cs="Arial"/>
                <w:b/>
                <w:bCs/>
                <w:sz w:val="22"/>
              </w:rPr>
            </w:pPr>
          </w:p>
          <w:p w14:paraId="551E53ED" w14:textId="77777777" w:rsidR="00875BF1" w:rsidRDefault="00875BF1" w:rsidP="00875BF1">
            <w:pPr>
              <w:rPr>
                <w:rFonts w:ascii="Arial" w:hAnsi="Arial" w:cs="Arial"/>
                <w:b/>
                <w:bCs/>
                <w:sz w:val="22"/>
              </w:rPr>
            </w:pPr>
          </w:p>
          <w:p w14:paraId="07868E62" w14:textId="77777777" w:rsidR="00875BF1" w:rsidRDefault="00875BF1" w:rsidP="00875BF1">
            <w:pPr>
              <w:pStyle w:val="Header"/>
              <w:tabs>
                <w:tab w:val="clear" w:pos="4320"/>
                <w:tab w:val="clear" w:pos="8640"/>
              </w:tabs>
              <w:rPr>
                <w:rFonts w:ascii="Arial" w:hAnsi="Arial" w:cs="Arial"/>
              </w:rPr>
            </w:pPr>
          </w:p>
        </w:tc>
      </w:tr>
      <w:tr w:rsidR="00875BF1" w14:paraId="6CC5700C" w14:textId="77777777" w:rsidTr="00875BF1">
        <w:trPr>
          <w:cantSplit/>
          <w:trHeight w:val="1677"/>
        </w:trPr>
        <w:tc>
          <w:tcPr>
            <w:tcW w:w="5556" w:type="dxa"/>
            <w:tcBorders>
              <w:top w:val="single" w:sz="6" w:space="0" w:color="auto"/>
              <w:left w:val="double" w:sz="6" w:space="0" w:color="auto"/>
              <w:bottom w:val="single" w:sz="6" w:space="0" w:color="auto"/>
              <w:right w:val="nil"/>
            </w:tcBorders>
          </w:tcPr>
          <w:p w14:paraId="34503B89" w14:textId="77777777" w:rsidR="00875BF1" w:rsidRDefault="00875BF1" w:rsidP="00875BF1">
            <w:pPr>
              <w:rPr>
                <w:rFonts w:ascii="Arial" w:hAnsi="Arial" w:cs="Arial"/>
                <w:sz w:val="22"/>
              </w:rPr>
            </w:pPr>
            <w:r>
              <w:rPr>
                <w:rFonts w:ascii="Arial" w:hAnsi="Arial" w:cs="Arial"/>
              </w:rPr>
              <w:t xml:space="preserve">3.  </w:t>
            </w:r>
            <w:r>
              <w:rPr>
                <w:rFonts w:ascii="Arial" w:hAnsi="Arial" w:cs="Arial"/>
                <w:sz w:val="22"/>
              </w:rPr>
              <w:t>TYPE OF AGENCY/ORGANIZATION:</w:t>
            </w:r>
          </w:p>
          <w:p w14:paraId="0508CDD7" w14:textId="77777777" w:rsidR="00875BF1" w:rsidRDefault="00875BF1" w:rsidP="00875BF1">
            <w:pPr>
              <w:rPr>
                <w:rFonts w:ascii="Arial" w:hAnsi="Arial" w:cs="Arial"/>
                <w:sz w:val="22"/>
              </w:rPr>
            </w:pPr>
          </w:p>
          <w:p w14:paraId="3DCD6721" w14:textId="77777777" w:rsidR="00875BF1" w:rsidRDefault="00875BF1" w:rsidP="00875BF1">
            <w:pPr>
              <w:rPr>
                <w:rFonts w:ascii="Arial" w:hAnsi="Arial" w:cs="Arial"/>
                <w:sz w:val="22"/>
              </w:rPr>
            </w:pPr>
            <w:r>
              <w:rPr>
                <w:rFonts w:ascii="Arial" w:hAnsi="Arial" w:cs="Arial"/>
                <w:sz w:val="22"/>
              </w:rPr>
              <w:t xml:space="preserve">    </w:t>
            </w:r>
            <w:r w:rsidRPr="00A96872">
              <w:rPr>
                <w:rFonts w:ascii="Arial" w:hAnsi="Arial" w:cs="Arial"/>
                <w:sz w:val="20"/>
                <w:szCs w:val="20"/>
              </w:rPr>
              <w:t>GOVE</w:t>
            </w:r>
            <w:r w:rsidR="005C161D">
              <w:rPr>
                <w:rFonts w:ascii="Arial" w:hAnsi="Arial" w:cs="Arial"/>
                <w:sz w:val="20"/>
                <w:szCs w:val="20"/>
              </w:rPr>
              <w:t>R</w:t>
            </w:r>
            <w:r w:rsidRPr="00A96872">
              <w:rPr>
                <w:rFonts w:ascii="Arial" w:hAnsi="Arial" w:cs="Arial"/>
                <w:sz w:val="20"/>
                <w:szCs w:val="20"/>
              </w:rPr>
              <w:t xml:space="preserve">NMENT (COUNTY / MUNICIPALITY): </w:t>
            </w:r>
            <w:r>
              <w:rPr>
                <w:rFonts w:ascii="Arial" w:hAnsi="Arial" w:cs="Arial"/>
                <w:sz w:val="20"/>
                <w:szCs w:val="20"/>
              </w:rPr>
              <w:t xml:space="preserve">     ___</w:t>
            </w:r>
            <w:r>
              <w:rPr>
                <w:rFonts w:ascii="Arial" w:hAnsi="Arial" w:cs="Arial"/>
                <w:sz w:val="22"/>
              </w:rPr>
              <w:t xml:space="preserve"> </w:t>
            </w:r>
          </w:p>
          <w:p w14:paraId="0BFA3568" w14:textId="77777777" w:rsidR="00875BF1" w:rsidRPr="00A96872" w:rsidRDefault="00875BF1" w:rsidP="00875BF1">
            <w:pPr>
              <w:rPr>
                <w:rFonts w:ascii="Arial" w:hAnsi="Arial" w:cs="Arial"/>
                <w:sz w:val="20"/>
                <w:szCs w:val="20"/>
              </w:rPr>
            </w:pPr>
            <w:r>
              <w:rPr>
                <w:rFonts w:ascii="Arial" w:hAnsi="Arial" w:cs="Arial"/>
                <w:sz w:val="20"/>
                <w:szCs w:val="20"/>
              </w:rPr>
              <w:t xml:space="preserve">    </w:t>
            </w:r>
            <w:r w:rsidRPr="00A96872">
              <w:rPr>
                <w:rFonts w:ascii="Arial" w:hAnsi="Arial" w:cs="Arial"/>
                <w:sz w:val="20"/>
                <w:szCs w:val="20"/>
              </w:rPr>
              <w:t xml:space="preserve">NOT FOR PROFIT:         </w:t>
            </w:r>
            <w:r>
              <w:rPr>
                <w:rFonts w:ascii="Arial" w:hAnsi="Arial" w:cs="Arial"/>
                <w:sz w:val="20"/>
                <w:szCs w:val="20"/>
              </w:rPr>
              <w:t xml:space="preserve">                                    </w:t>
            </w:r>
            <w:r w:rsidRPr="00A96872">
              <w:rPr>
                <w:rFonts w:ascii="Arial" w:hAnsi="Arial" w:cs="Arial"/>
                <w:sz w:val="20"/>
                <w:szCs w:val="20"/>
              </w:rPr>
              <w:t xml:space="preserve"> ___ </w:t>
            </w:r>
          </w:p>
          <w:p w14:paraId="18DF9726" w14:textId="77777777" w:rsidR="00875BF1" w:rsidRDefault="00875BF1" w:rsidP="00875BF1">
            <w:pPr>
              <w:rPr>
                <w:rFonts w:ascii="Arial" w:hAnsi="Arial" w:cs="Arial"/>
              </w:rPr>
            </w:pPr>
            <w:r>
              <w:rPr>
                <w:rFonts w:ascii="Arial" w:hAnsi="Arial" w:cs="Arial"/>
                <w:sz w:val="20"/>
                <w:szCs w:val="20"/>
              </w:rPr>
              <w:t xml:space="preserve">    F</w:t>
            </w:r>
            <w:r w:rsidRPr="00A96872">
              <w:rPr>
                <w:rFonts w:ascii="Arial" w:hAnsi="Arial" w:cs="Arial"/>
                <w:sz w:val="20"/>
                <w:szCs w:val="20"/>
              </w:rPr>
              <w:t xml:space="preserve">OR PROFIT:  </w:t>
            </w:r>
            <w:r>
              <w:rPr>
                <w:rFonts w:ascii="Arial" w:hAnsi="Arial" w:cs="Arial"/>
                <w:sz w:val="20"/>
                <w:szCs w:val="20"/>
              </w:rPr>
              <w:t xml:space="preserve">                                                     </w:t>
            </w:r>
            <w:r w:rsidRPr="00A96872">
              <w:rPr>
                <w:rFonts w:ascii="Arial" w:hAnsi="Arial" w:cs="Arial"/>
                <w:sz w:val="20"/>
                <w:szCs w:val="20"/>
              </w:rPr>
              <w:t>___</w:t>
            </w:r>
            <w:r>
              <w:rPr>
                <w:rFonts w:ascii="Arial" w:hAnsi="Arial" w:cs="Arial"/>
                <w:u w:val="single"/>
              </w:rPr>
              <w:t xml:space="preserve"> </w:t>
            </w:r>
            <w:r>
              <w:rPr>
                <w:rFonts w:ascii="Arial" w:hAnsi="Arial" w:cs="Arial"/>
                <w:sz w:val="22"/>
                <w:u w:val="single"/>
              </w:rPr>
              <w:t xml:space="preserve">   </w:t>
            </w:r>
            <w:r>
              <w:rPr>
                <w:rFonts w:ascii="Arial" w:hAnsi="Arial" w:cs="Arial"/>
                <w:u w:val="single"/>
              </w:rPr>
              <w:t xml:space="preserve">     </w:t>
            </w:r>
          </w:p>
        </w:tc>
        <w:tc>
          <w:tcPr>
            <w:tcW w:w="4614" w:type="dxa"/>
            <w:tcBorders>
              <w:top w:val="single" w:sz="6" w:space="0" w:color="auto"/>
              <w:left w:val="single" w:sz="6" w:space="0" w:color="auto"/>
              <w:bottom w:val="single" w:sz="6" w:space="0" w:color="auto"/>
              <w:right w:val="double" w:sz="6" w:space="0" w:color="auto"/>
            </w:tcBorders>
          </w:tcPr>
          <w:p w14:paraId="54B64167" w14:textId="77777777" w:rsidR="00875BF1" w:rsidRDefault="00875BF1" w:rsidP="00875BF1">
            <w:pPr>
              <w:rPr>
                <w:rFonts w:ascii="Arial" w:hAnsi="Arial" w:cs="Arial"/>
                <w:sz w:val="22"/>
              </w:rPr>
            </w:pPr>
            <w:r>
              <w:rPr>
                <w:rFonts w:ascii="Arial" w:hAnsi="Arial" w:cs="Arial"/>
                <w:sz w:val="22"/>
              </w:rPr>
              <w:t>4.  PROPOSED FUNDING PERIOD:</w:t>
            </w:r>
          </w:p>
          <w:p w14:paraId="6EF7F9E3" w14:textId="77777777" w:rsidR="00875BF1" w:rsidRDefault="00875BF1" w:rsidP="00875BF1">
            <w:pPr>
              <w:rPr>
                <w:rFonts w:ascii="Arial" w:hAnsi="Arial" w:cs="Arial"/>
                <w:b/>
                <w:bCs/>
                <w:sz w:val="22"/>
                <w:u w:val="single"/>
              </w:rPr>
            </w:pPr>
            <w:r>
              <w:rPr>
                <w:rFonts w:ascii="Arial" w:hAnsi="Arial" w:cs="Arial"/>
                <w:sz w:val="22"/>
              </w:rPr>
              <w:t xml:space="preserve">      </w:t>
            </w:r>
          </w:p>
          <w:p w14:paraId="3A3A61C4" w14:textId="77777777" w:rsidR="00875BF1" w:rsidRDefault="00875BF1" w:rsidP="00875BF1">
            <w:pPr>
              <w:ind w:left="354" w:hanging="354"/>
              <w:rPr>
                <w:rFonts w:ascii="Arial" w:hAnsi="Arial" w:cs="Arial"/>
              </w:rPr>
            </w:pPr>
          </w:p>
        </w:tc>
      </w:tr>
      <w:tr w:rsidR="00875BF1" w14:paraId="6CCD7D84" w14:textId="77777777" w:rsidTr="00541EF6">
        <w:trPr>
          <w:cantSplit/>
          <w:trHeight w:val="1686"/>
        </w:trPr>
        <w:tc>
          <w:tcPr>
            <w:tcW w:w="10170" w:type="dxa"/>
            <w:gridSpan w:val="2"/>
            <w:tcBorders>
              <w:top w:val="nil"/>
              <w:left w:val="double" w:sz="6" w:space="0" w:color="auto"/>
              <w:bottom w:val="nil"/>
              <w:right w:val="double" w:sz="6" w:space="0" w:color="auto"/>
            </w:tcBorders>
          </w:tcPr>
          <w:p w14:paraId="6D686003" w14:textId="75AD9C08" w:rsidR="00875BF1" w:rsidRDefault="00875BF1" w:rsidP="00875BF1">
            <w:pPr>
              <w:rPr>
                <w:rFonts w:ascii="Arial" w:hAnsi="Arial" w:cs="Arial"/>
                <w:sz w:val="22"/>
                <w:szCs w:val="18"/>
              </w:rPr>
            </w:pPr>
            <w:r>
              <w:rPr>
                <w:rFonts w:ascii="Arial" w:hAnsi="Arial" w:cs="Arial"/>
                <w:sz w:val="22"/>
                <w:szCs w:val="18"/>
              </w:rPr>
              <w:t>5.</w:t>
            </w:r>
            <w:r>
              <w:rPr>
                <w:rFonts w:ascii="Arial" w:hAnsi="Arial" w:cs="Arial"/>
                <w:sz w:val="22"/>
                <w:szCs w:val="18"/>
              </w:rPr>
              <w:tab/>
              <w:t>FUNDS REQUESTED:</w:t>
            </w:r>
          </w:p>
          <w:p w14:paraId="2047DA9D" w14:textId="77777777" w:rsidR="00541EF6" w:rsidRDefault="00541EF6" w:rsidP="00875BF1">
            <w:pPr>
              <w:rPr>
                <w:rFonts w:ascii="Arial" w:hAnsi="Arial" w:cs="Arial"/>
                <w:sz w:val="22"/>
                <w:szCs w:val="18"/>
              </w:rPr>
            </w:pPr>
          </w:p>
          <w:p w14:paraId="1B509CDD"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IIIB</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CCE</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CCPE</w:t>
            </w:r>
          </w:p>
          <w:p w14:paraId="7E9E8088"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III-C1</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HCE</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OTHER (SPECIFY)</w:t>
            </w:r>
          </w:p>
          <w:p w14:paraId="21B5CEBB"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III-C2</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ADI</w:t>
            </w:r>
            <w:r w:rsidRPr="000A173F">
              <w:rPr>
                <w:rFonts w:ascii="Arial" w:hAnsi="Arial" w:cs="Arial"/>
              </w:rPr>
              <w:t xml:space="preserve"> </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r>
          </w:p>
          <w:p w14:paraId="56C89002"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IIID</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LSP</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r>
          </w:p>
          <w:p w14:paraId="67497FC8"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xml:space="preserve">[  ] OAA Title IIIE </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Contracted Services</w:t>
            </w:r>
            <w:r w:rsidRPr="000A173F">
              <w:rPr>
                <w:rFonts w:ascii="Arial" w:hAnsi="Arial" w:cs="Arial"/>
                <w:sz w:val="16"/>
                <w:szCs w:val="16"/>
              </w:rPr>
              <w:tab/>
            </w:r>
          </w:p>
          <w:p w14:paraId="09B7FA72"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VII</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HCBS</w:t>
            </w:r>
            <w:r w:rsidRPr="000A173F">
              <w:rPr>
                <w:rFonts w:ascii="Arial" w:hAnsi="Arial" w:cs="Arial"/>
                <w:sz w:val="16"/>
                <w:szCs w:val="16"/>
              </w:rPr>
              <w:tab/>
            </w:r>
            <w:r w:rsidRPr="000A173F">
              <w:rPr>
                <w:rFonts w:ascii="Arial" w:hAnsi="Arial" w:cs="Arial"/>
                <w:sz w:val="16"/>
                <w:szCs w:val="16"/>
              </w:rPr>
              <w:tab/>
            </w:r>
          </w:p>
          <w:p w14:paraId="017ED16A" w14:textId="38BF1E07" w:rsidR="00875BF1" w:rsidRDefault="00541EF6" w:rsidP="00541EF6">
            <w:pPr>
              <w:tabs>
                <w:tab w:val="left" w:pos="720"/>
                <w:tab w:val="left" w:pos="1440"/>
                <w:tab w:val="left" w:pos="2160"/>
                <w:tab w:val="left" w:pos="2880"/>
                <w:tab w:val="left" w:pos="3600"/>
                <w:tab w:val="left" w:pos="4320"/>
              </w:tabs>
              <w:rPr>
                <w:rFonts w:ascii="Arial" w:hAnsi="Arial" w:cs="Arial"/>
                <w:sz w:val="18"/>
                <w:szCs w:val="18"/>
              </w:rPr>
            </w:pPr>
            <w:r w:rsidRPr="000A173F">
              <w:rPr>
                <w:rFonts w:ascii="Arial" w:hAnsi="Arial" w:cs="Arial"/>
                <w:sz w:val="16"/>
                <w:szCs w:val="16"/>
              </w:rPr>
              <w:tab/>
              <w:t>[  ] USDA</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xml:space="preserve">                [  ] EHEAP    </w:t>
            </w:r>
            <w:r w:rsidR="00875BF1">
              <w:rPr>
                <w:rFonts w:ascii="Arial" w:hAnsi="Arial" w:cs="Arial"/>
                <w:sz w:val="18"/>
                <w:szCs w:val="18"/>
              </w:rPr>
              <w:tab/>
            </w:r>
          </w:p>
          <w:p w14:paraId="6E3E72F8" w14:textId="225CEDC0" w:rsidR="00875BF1" w:rsidRDefault="00875BF1" w:rsidP="00541EF6">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ab/>
            </w:r>
            <w:r>
              <w:rPr>
                <w:rFonts w:ascii="Arial" w:hAnsi="Arial" w:cs="Arial"/>
                <w:sz w:val="18"/>
                <w:szCs w:val="18"/>
              </w:rPr>
              <w:tab/>
            </w:r>
          </w:p>
        </w:tc>
      </w:tr>
      <w:tr w:rsidR="00875BF1" w14:paraId="0CE7EEAB" w14:textId="77777777" w:rsidTr="00F402A0">
        <w:trPr>
          <w:cantSplit/>
          <w:trHeight w:val="894"/>
        </w:trPr>
        <w:tc>
          <w:tcPr>
            <w:tcW w:w="10170" w:type="dxa"/>
            <w:gridSpan w:val="2"/>
            <w:tcBorders>
              <w:top w:val="single" w:sz="6" w:space="0" w:color="auto"/>
              <w:left w:val="double" w:sz="6" w:space="0" w:color="auto"/>
              <w:bottom w:val="nil"/>
              <w:right w:val="double" w:sz="6" w:space="0" w:color="auto"/>
            </w:tcBorders>
          </w:tcPr>
          <w:p w14:paraId="225520AC" w14:textId="77777777" w:rsidR="00875BF1" w:rsidRDefault="00875BF1" w:rsidP="00875BF1">
            <w:pPr>
              <w:tabs>
                <w:tab w:val="left" w:pos="9720"/>
              </w:tabs>
              <w:rPr>
                <w:rFonts w:ascii="Arial" w:hAnsi="Arial" w:cs="Arial"/>
                <w:sz w:val="18"/>
                <w:szCs w:val="18"/>
              </w:rPr>
            </w:pPr>
          </w:p>
          <w:p w14:paraId="605A8D34" w14:textId="591777D3" w:rsidR="00875BF1" w:rsidRPr="00F402A0" w:rsidRDefault="00875BF1" w:rsidP="00F402A0">
            <w:pPr>
              <w:tabs>
                <w:tab w:val="left" w:pos="9720"/>
              </w:tabs>
              <w:jc w:val="both"/>
              <w:rPr>
                <w:rFonts w:ascii="Arial" w:hAnsi="Arial" w:cs="Arial"/>
                <w:sz w:val="22"/>
                <w:szCs w:val="18"/>
              </w:rPr>
            </w:pPr>
            <w:r>
              <w:rPr>
                <w:rFonts w:ascii="Arial" w:hAnsi="Arial" w:cs="Arial"/>
                <w:sz w:val="22"/>
                <w:szCs w:val="18"/>
              </w:rPr>
              <w:t xml:space="preserve">6.   SERVICE AREA:                 </w:t>
            </w:r>
            <w:r>
              <w:rPr>
                <w:rFonts w:ascii="Arial" w:hAnsi="Arial" w:cs="Arial"/>
                <w:sz w:val="22"/>
                <w:szCs w:val="18"/>
              </w:rPr>
              <w:tab/>
              <w:t xml:space="preserve">                                                       [  ]  Selected  County:  </w:t>
            </w:r>
            <w:r>
              <w:rPr>
                <w:rFonts w:ascii="Arial" w:hAnsi="Arial" w:cs="Arial"/>
                <w:sz w:val="22"/>
                <w:szCs w:val="18"/>
                <w:u w:val="single"/>
              </w:rPr>
              <w:t xml:space="preserve"> Broward               </w:t>
            </w:r>
            <w:r>
              <w:rPr>
                <w:rFonts w:ascii="Arial" w:hAnsi="Arial" w:cs="Arial"/>
                <w:sz w:val="22"/>
                <w:szCs w:val="18"/>
              </w:rPr>
              <w:t xml:space="preserve">   </w:t>
            </w:r>
          </w:p>
        </w:tc>
      </w:tr>
      <w:tr w:rsidR="00875BF1" w14:paraId="6BF8DD56" w14:textId="77777777" w:rsidTr="00875BF1">
        <w:trPr>
          <w:cantSplit/>
          <w:trHeight w:val="1776"/>
        </w:trPr>
        <w:tc>
          <w:tcPr>
            <w:tcW w:w="10170" w:type="dxa"/>
            <w:gridSpan w:val="2"/>
            <w:tcBorders>
              <w:top w:val="single" w:sz="6" w:space="0" w:color="auto"/>
              <w:left w:val="double" w:sz="6" w:space="0" w:color="auto"/>
              <w:bottom w:val="single" w:sz="6" w:space="0" w:color="auto"/>
              <w:right w:val="double" w:sz="6" w:space="0" w:color="auto"/>
            </w:tcBorders>
          </w:tcPr>
          <w:p w14:paraId="38BBC361" w14:textId="77777777" w:rsidR="00875BF1" w:rsidRDefault="00875BF1" w:rsidP="00875BF1">
            <w:pPr>
              <w:tabs>
                <w:tab w:val="left" w:pos="9720"/>
              </w:tabs>
              <w:rPr>
                <w:rFonts w:ascii="Arial" w:hAnsi="Arial" w:cs="Arial"/>
                <w:sz w:val="22"/>
                <w:szCs w:val="18"/>
              </w:rPr>
            </w:pPr>
            <w:r>
              <w:rPr>
                <w:rFonts w:ascii="Arial" w:hAnsi="Arial" w:cs="Arial"/>
                <w:sz w:val="22"/>
                <w:szCs w:val="18"/>
              </w:rPr>
              <w:t>7.   CERTIFICATION BY AUTHORIZED AGENCY OFFICER:</w:t>
            </w:r>
          </w:p>
          <w:p w14:paraId="16432EFE" w14:textId="77777777" w:rsidR="00875BF1" w:rsidRDefault="00875BF1" w:rsidP="00875BF1">
            <w:pPr>
              <w:tabs>
                <w:tab w:val="left" w:pos="9720"/>
              </w:tabs>
              <w:rPr>
                <w:rFonts w:ascii="Arial" w:hAnsi="Arial" w:cs="Arial"/>
                <w:sz w:val="22"/>
                <w:szCs w:val="18"/>
              </w:rPr>
            </w:pPr>
          </w:p>
          <w:p w14:paraId="2A6E7614" w14:textId="77777777" w:rsidR="00875BF1" w:rsidRDefault="00875BF1" w:rsidP="00875BF1">
            <w:pPr>
              <w:tabs>
                <w:tab w:val="left" w:pos="9720"/>
              </w:tabs>
              <w:rPr>
                <w:rFonts w:ascii="Arial" w:hAnsi="Arial" w:cs="Arial"/>
                <w:sz w:val="22"/>
                <w:szCs w:val="18"/>
              </w:rPr>
            </w:pPr>
            <w:r>
              <w:rPr>
                <w:rFonts w:ascii="Arial" w:hAnsi="Arial" w:cs="Arial"/>
                <w:sz w:val="22"/>
                <w:szCs w:val="18"/>
              </w:rPr>
              <w:t>I hereby certify that the contents of the proposal submitted by the bidder identified above is true, accurate and complete.  I acknowledge that any intentional misrepresentations or false statements in the proposal may result in disqualification of the proposal or the termination of any contract between the bidder and the</w:t>
            </w:r>
            <w:r w:rsidR="006D1601">
              <w:rPr>
                <w:rFonts w:ascii="Arial" w:hAnsi="Arial" w:cs="Arial"/>
                <w:sz w:val="22"/>
                <w:szCs w:val="18"/>
              </w:rPr>
              <w:t xml:space="preserve"> Area Agency on Aging of Broward County</w:t>
            </w:r>
            <w:r>
              <w:rPr>
                <w:rFonts w:ascii="Arial" w:hAnsi="Arial" w:cs="Arial"/>
                <w:sz w:val="22"/>
                <w:szCs w:val="18"/>
              </w:rPr>
              <w:t xml:space="preserve"> </w:t>
            </w:r>
            <w:r w:rsidR="006D1601">
              <w:rPr>
                <w:rFonts w:ascii="Arial" w:hAnsi="Arial" w:cs="Arial"/>
                <w:sz w:val="22"/>
                <w:szCs w:val="18"/>
              </w:rPr>
              <w:t>(</w:t>
            </w:r>
            <w:r>
              <w:rPr>
                <w:rFonts w:ascii="Arial" w:hAnsi="Arial" w:cs="Arial"/>
                <w:sz w:val="22"/>
                <w:szCs w:val="18"/>
              </w:rPr>
              <w:t>AAABC</w:t>
            </w:r>
            <w:r w:rsidR="006D1601">
              <w:rPr>
                <w:rFonts w:ascii="Arial" w:hAnsi="Arial" w:cs="Arial"/>
                <w:sz w:val="22"/>
                <w:szCs w:val="18"/>
              </w:rPr>
              <w:t>)</w:t>
            </w:r>
            <w:r>
              <w:rPr>
                <w:rFonts w:ascii="Arial" w:hAnsi="Arial" w:cs="Arial"/>
                <w:sz w:val="22"/>
                <w:szCs w:val="18"/>
              </w:rPr>
              <w:t xml:space="preserve"> arising out of this RFP.</w:t>
            </w:r>
          </w:p>
          <w:p w14:paraId="6AB4B2C2" w14:textId="77777777" w:rsidR="00875BF1" w:rsidRDefault="00875BF1" w:rsidP="00875BF1">
            <w:pPr>
              <w:tabs>
                <w:tab w:val="left" w:pos="9720"/>
              </w:tabs>
              <w:rPr>
                <w:rFonts w:ascii="Arial" w:hAnsi="Arial" w:cs="Arial"/>
                <w:sz w:val="18"/>
                <w:szCs w:val="18"/>
              </w:rPr>
            </w:pPr>
          </w:p>
          <w:p w14:paraId="313A9FFC" w14:textId="77777777" w:rsidR="00875BF1" w:rsidRDefault="00875BF1" w:rsidP="00875BF1">
            <w:pPr>
              <w:tabs>
                <w:tab w:val="left" w:pos="9720"/>
              </w:tabs>
              <w:rPr>
                <w:rFonts w:ascii="Arial" w:hAnsi="Arial" w:cs="Arial"/>
                <w:sz w:val="22"/>
              </w:rPr>
            </w:pPr>
            <w:r>
              <w:rPr>
                <w:rFonts w:ascii="Arial" w:hAnsi="Arial" w:cs="Arial"/>
                <w:sz w:val="22"/>
              </w:rPr>
              <w:t>Name:</w:t>
            </w:r>
            <w:r>
              <w:rPr>
                <w:rFonts w:ascii="Arial" w:hAnsi="Arial" w:cs="Arial"/>
                <w:sz w:val="22"/>
                <w:u w:val="single"/>
              </w:rPr>
              <w:t xml:space="preserve">                                                                </w:t>
            </w:r>
            <w:r>
              <w:rPr>
                <w:rFonts w:ascii="Arial" w:hAnsi="Arial" w:cs="Arial"/>
                <w:sz w:val="22"/>
              </w:rPr>
              <w:t xml:space="preserve">   Signature: ______________________________</w:t>
            </w:r>
          </w:p>
          <w:p w14:paraId="3118426A" w14:textId="77777777" w:rsidR="00875BF1" w:rsidRDefault="00875BF1" w:rsidP="00875BF1">
            <w:pPr>
              <w:tabs>
                <w:tab w:val="left" w:pos="9720"/>
              </w:tabs>
              <w:rPr>
                <w:rFonts w:ascii="Arial" w:hAnsi="Arial" w:cs="Arial"/>
                <w:sz w:val="22"/>
              </w:rPr>
            </w:pPr>
            <w:r>
              <w:rPr>
                <w:rFonts w:ascii="Arial" w:hAnsi="Arial" w:cs="Arial"/>
                <w:sz w:val="22"/>
              </w:rPr>
              <w:t>Title: _________________________________  Date:___________________</w:t>
            </w:r>
          </w:p>
          <w:p w14:paraId="0AB8BB5F" w14:textId="77777777" w:rsidR="00875BF1" w:rsidRDefault="00875BF1" w:rsidP="00875BF1">
            <w:pPr>
              <w:tabs>
                <w:tab w:val="left" w:pos="9720"/>
              </w:tabs>
              <w:rPr>
                <w:rFonts w:ascii="Arial" w:hAnsi="Arial" w:cs="Arial"/>
                <w:u w:val="single"/>
              </w:rPr>
            </w:pPr>
          </w:p>
        </w:tc>
      </w:tr>
    </w:tbl>
    <w:p w14:paraId="4550246D" w14:textId="77777777" w:rsidR="00875BF1" w:rsidRDefault="00875BF1" w:rsidP="00875BF1">
      <w:pPr>
        <w:pStyle w:val="Subtitle"/>
        <w:sectPr w:rsidR="00875BF1" w:rsidSect="00875BF1">
          <w:headerReference w:type="default" r:id="rId9"/>
          <w:footerReference w:type="default" r:id="rId10"/>
          <w:endnotePr>
            <w:numFmt w:val="decimal"/>
          </w:endnotePr>
          <w:pgSz w:w="12240" w:h="15840" w:code="1"/>
          <w:pgMar w:top="1440" w:right="1440" w:bottom="1440" w:left="1440" w:header="720" w:footer="1440" w:gutter="0"/>
          <w:cols w:space="720"/>
          <w:noEndnote/>
        </w:sectPr>
      </w:pPr>
    </w:p>
    <w:p w14:paraId="2E9250ED" w14:textId="77777777" w:rsidR="00875BF1" w:rsidRDefault="00875BF1" w:rsidP="00875BF1">
      <w:pPr>
        <w:pStyle w:val="Subtitle"/>
      </w:pPr>
    </w:p>
    <w:p w14:paraId="3E375A15" w14:textId="77777777" w:rsidR="00875BF1" w:rsidRDefault="00875BF1" w:rsidP="00875BF1">
      <w:pPr>
        <w:rPr>
          <w:rFonts w:ascii="Arial" w:hAnsi="Arial" w:cs="Arial"/>
          <w:color w:val="FF0000"/>
          <w:sz w:val="20"/>
          <w:szCs w:val="20"/>
        </w:rPr>
      </w:pPr>
      <w:r>
        <w:rPr>
          <w:rFonts w:ascii="Arial" w:hAnsi="Arial" w:cs="Arial"/>
          <w:color w:val="FF0000"/>
        </w:rPr>
        <w:tab/>
      </w:r>
    </w:p>
    <w:p w14:paraId="3443E9EF" w14:textId="77777777" w:rsidR="00105E23" w:rsidRPr="00A07900" w:rsidRDefault="00105E23" w:rsidP="00105E23">
      <w:pPr>
        <w:keepNext/>
        <w:keepLines/>
        <w:widowControl/>
        <w:autoSpaceDE/>
        <w:autoSpaceDN/>
        <w:adjustRightInd/>
        <w:spacing w:before="40"/>
        <w:outlineLvl w:val="2"/>
        <w:rPr>
          <w:rFonts w:ascii="Arial" w:eastAsia="SimSun" w:hAnsi="Arial"/>
          <w:color w:val="000000"/>
        </w:rPr>
      </w:pPr>
      <w:bookmarkStart w:id="1" w:name="_Hlk102463696"/>
      <w:r w:rsidRPr="00A07900">
        <w:rPr>
          <w:rFonts w:ascii="Arial" w:eastAsia="SimSun" w:hAnsi="Arial" w:cs="Arial"/>
          <w:b/>
          <w:color w:val="000000"/>
        </w:rPr>
        <w:t xml:space="preserve">GENERAL INSTRUCTIONS </w:t>
      </w:r>
    </w:p>
    <w:p w14:paraId="2C72537C" w14:textId="77777777" w:rsidR="00105E23" w:rsidRPr="00A07900" w:rsidRDefault="00105E23" w:rsidP="00105E23">
      <w:pPr>
        <w:rPr>
          <w:rFonts w:ascii="Arial" w:hAnsi="Arial" w:cs="Arial"/>
          <w:color w:val="000000"/>
          <w:u w:val="single"/>
        </w:rPr>
      </w:pPr>
    </w:p>
    <w:p w14:paraId="38F997D6"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5A42B3C6" w14:textId="0FF85A38" w:rsidR="00105E23" w:rsidRDefault="00105E23" w:rsidP="00105E23">
      <w:pPr>
        <w:rPr>
          <w:rFonts w:ascii="Arial" w:hAnsi="Arial" w:cs="Arial"/>
        </w:rPr>
      </w:pPr>
      <w:r w:rsidRPr="007E5673">
        <w:rPr>
          <w:rFonts w:ascii="Arial" w:hAnsi="Arial" w:cs="Arial"/>
        </w:rPr>
        <w:t>Area Agency on Aging of Broward County (AAABC) requires an electronic copy via thumb drive, one hard copy with original signatures, and seven complete copies. The completed SPA is due to AAABC along with your completed RFP on</w:t>
      </w:r>
      <w:r w:rsidR="00EB6824">
        <w:rPr>
          <w:rFonts w:ascii="Arial" w:hAnsi="Arial" w:cs="Arial"/>
        </w:rPr>
        <w:t xml:space="preserve"> </w:t>
      </w:r>
      <w:r w:rsidR="008C0269" w:rsidRPr="00B54858">
        <w:rPr>
          <w:rFonts w:ascii="Arial" w:hAnsi="Arial" w:cs="Arial"/>
          <w:b/>
        </w:rPr>
        <w:t>May 4</w:t>
      </w:r>
      <w:r w:rsidR="00547700" w:rsidRPr="00B54858">
        <w:rPr>
          <w:rFonts w:ascii="Arial" w:hAnsi="Arial" w:cs="Arial"/>
          <w:b/>
        </w:rPr>
        <w:t>, 2023</w:t>
      </w:r>
      <w:r w:rsidRPr="00B54858">
        <w:rPr>
          <w:rFonts w:ascii="Arial" w:hAnsi="Arial" w:cs="Arial"/>
          <w:b/>
        </w:rPr>
        <w:t>.</w:t>
      </w:r>
      <w:r w:rsidRPr="00B54858">
        <w:rPr>
          <w:rFonts w:ascii="Arial" w:hAnsi="Arial" w:cs="Arial"/>
        </w:rPr>
        <w:t xml:space="preserve"> </w:t>
      </w:r>
      <w:r w:rsidRPr="007E5673">
        <w:rPr>
          <w:rFonts w:ascii="Arial" w:hAnsi="Arial" w:cs="Arial"/>
        </w:rPr>
        <w:t xml:space="preserve">All Fiscal documents on the thumb drive must be Excel formats with visible formulas.  PDF fiscal documents will </w:t>
      </w:r>
      <w:r>
        <w:rPr>
          <w:rFonts w:ascii="Arial" w:hAnsi="Arial" w:cs="Arial"/>
        </w:rPr>
        <w:t>NOT</w:t>
      </w:r>
      <w:r w:rsidRPr="007E5673">
        <w:rPr>
          <w:rFonts w:ascii="Arial" w:hAnsi="Arial" w:cs="Arial"/>
        </w:rPr>
        <w:t xml:space="preserve"> be accepted.  </w:t>
      </w:r>
    </w:p>
    <w:p w14:paraId="4BF79443" w14:textId="77777777" w:rsidR="00105E23" w:rsidRDefault="00105E23" w:rsidP="00105E23">
      <w:pPr>
        <w:rPr>
          <w:rFonts w:ascii="Arial" w:hAnsi="Arial" w:cs="Arial"/>
        </w:rPr>
      </w:pPr>
    </w:p>
    <w:p w14:paraId="73FFA64E" w14:textId="77777777" w:rsidR="00105E23" w:rsidRPr="00A07900" w:rsidRDefault="00105E23" w:rsidP="00105E23">
      <w:pPr>
        <w:rPr>
          <w:rFonts w:ascii="Arial" w:hAnsi="Arial" w:cs="Arial"/>
          <w:color w:val="000000"/>
        </w:rPr>
      </w:pPr>
      <w:r w:rsidRPr="00A07900">
        <w:rPr>
          <w:rFonts w:ascii="Arial" w:hAnsi="Arial" w:cs="Arial"/>
          <w:color w:val="000000"/>
        </w:rPr>
        <w:t xml:space="preserve">This service provider application is to be used by providers applying for funding under the following DOEA programs: </w:t>
      </w:r>
    </w:p>
    <w:p w14:paraId="319BE19E"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42B37CD" w14:textId="571FFF4C" w:rsidR="00105E23" w:rsidRPr="0079495F" w:rsidRDefault="00113365" w:rsidP="00105E23">
      <w:pPr>
        <w:rPr>
          <w:rFonts w:ascii="Arial" w:hAnsi="Arial" w:cs="Arial"/>
          <w:b/>
          <w:color w:val="000000"/>
        </w:rPr>
      </w:pPr>
      <w:r>
        <w:rPr>
          <w:rFonts w:ascii="Arial" w:hAnsi="Arial" w:cs="Arial"/>
          <w:b/>
          <w:color w:val="000000"/>
        </w:rPr>
        <w:t>Older Americans Act Title</w:t>
      </w:r>
      <w:r w:rsidR="00105E23" w:rsidRPr="0079495F">
        <w:rPr>
          <w:rFonts w:ascii="Arial" w:hAnsi="Arial" w:cs="Arial"/>
          <w:b/>
          <w:color w:val="000000"/>
        </w:rPr>
        <w:t xml:space="preserve"> </w:t>
      </w:r>
      <w:r>
        <w:rPr>
          <w:rFonts w:ascii="Arial" w:hAnsi="Arial" w:cs="Arial"/>
          <w:b/>
          <w:color w:val="000000"/>
        </w:rPr>
        <w:t>IIIC2</w:t>
      </w:r>
    </w:p>
    <w:p w14:paraId="49087F4D"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66087FEB" w14:textId="77777777" w:rsidR="00105E23" w:rsidRPr="00A07900" w:rsidRDefault="00105E23" w:rsidP="00105E23">
      <w:pPr>
        <w:rPr>
          <w:rFonts w:ascii="Arial" w:hAnsi="Arial" w:cs="Arial"/>
          <w:color w:val="000000"/>
        </w:rPr>
      </w:pPr>
      <w:r w:rsidRPr="00A07900">
        <w:rPr>
          <w:rFonts w:ascii="Arial" w:hAnsi="Arial" w:cs="Arial"/>
          <w:color w:val="000000"/>
        </w:rPr>
        <w:t xml:space="preserve">The service provider application must include the following: </w:t>
      </w:r>
    </w:p>
    <w:p w14:paraId="6F203721"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1EFE83F" w14:textId="77777777" w:rsidR="00105E23" w:rsidRPr="00A07900" w:rsidRDefault="00105E23" w:rsidP="00105E23">
      <w:pPr>
        <w:spacing w:after="27"/>
        <w:rPr>
          <w:rFonts w:ascii="Arial" w:hAnsi="Arial" w:cs="Arial"/>
          <w:color w:val="000000"/>
        </w:rPr>
      </w:pPr>
      <w:r w:rsidRPr="00A07900">
        <w:rPr>
          <w:rFonts w:ascii="Arial" w:hAnsi="Arial" w:cs="Arial"/>
          <w:color w:val="000000"/>
        </w:rPr>
        <w:t xml:space="preserve">Program Module - contains general information about the provider and the programs for which application is being made.  </w:t>
      </w:r>
    </w:p>
    <w:p w14:paraId="2BAD8B16" w14:textId="77777777" w:rsidR="00105E23" w:rsidRPr="00A07900" w:rsidRDefault="00105E23" w:rsidP="00105E23">
      <w:pPr>
        <w:spacing w:after="27"/>
        <w:rPr>
          <w:rFonts w:ascii="Arial" w:hAnsi="Arial" w:cs="Arial"/>
          <w:color w:val="000000"/>
        </w:rPr>
      </w:pPr>
    </w:p>
    <w:p w14:paraId="3BBD886F" w14:textId="77777777" w:rsidR="00105E23" w:rsidRPr="00A07900" w:rsidRDefault="00105E23" w:rsidP="00105E23">
      <w:pPr>
        <w:spacing w:after="27"/>
        <w:rPr>
          <w:rFonts w:ascii="Arial" w:hAnsi="Arial" w:cs="Arial"/>
          <w:color w:val="000000"/>
        </w:rPr>
      </w:pPr>
      <w:r w:rsidRPr="00A07900">
        <w:rPr>
          <w:rFonts w:ascii="Arial" w:hAnsi="Arial" w:cs="Arial"/>
          <w:color w:val="000000"/>
        </w:rPr>
        <w:t xml:space="preserve">Contract Module - contains specific funding and service cost information. </w:t>
      </w:r>
    </w:p>
    <w:p w14:paraId="7127E210" w14:textId="77777777" w:rsidR="00105E23" w:rsidRPr="00A07900" w:rsidRDefault="00105E23" w:rsidP="00105E23">
      <w:pPr>
        <w:rPr>
          <w:rFonts w:ascii="Arial" w:hAnsi="Arial" w:cs="Arial"/>
          <w:color w:val="000000"/>
        </w:rPr>
      </w:pPr>
    </w:p>
    <w:p w14:paraId="2218748E" w14:textId="77777777" w:rsidR="00105E23" w:rsidRPr="00A07900" w:rsidRDefault="00105E23" w:rsidP="00105E23">
      <w:pPr>
        <w:rPr>
          <w:rFonts w:ascii="Arial" w:hAnsi="Arial" w:cs="Arial"/>
          <w:color w:val="000000"/>
        </w:rPr>
      </w:pPr>
      <w:r w:rsidRPr="00A07900">
        <w:rPr>
          <w:rFonts w:ascii="Arial" w:hAnsi="Arial" w:cs="Arial"/>
          <w:color w:val="000000"/>
        </w:rPr>
        <w:t xml:space="preserve">Prescribed formats must be used. If formats do not allow sufficient space, additional pages may be attached as needed.  </w:t>
      </w:r>
    </w:p>
    <w:p w14:paraId="1F3C1F10"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60807A7C" w14:textId="77777777" w:rsidR="00105E23" w:rsidRPr="00A07900" w:rsidRDefault="00105E23" w:rsidP="00105E23">
      <w:pPr>
        <w:rPr>
          <w:rFonts w:ascii="Arial" w:hAnsi="Arial" w:cs="Arial"/>
          <w:color w:val="000000"/>
        </w:rPr>
      </w:pPr>
      <w:r w:rsidRPr="00A07900">
        <w:rPr>
          <w:rFonts w:ascii="Arial" w:hAnsi="Arial" w:cs="Arial"/>
          <w:color w:val="000000"/>
        </w:rPr>
        <w:t xml:space="preserve">Where no format is prescribed, the applicant may use plain paper with a heading on each page to identify the application section. </w:t>
      </w:r>
    </w:p>
    <w:p w14:paraId="3BE7C070"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4CE56EA" w14:textId="77777777" w:rsidR="00105E23" w:rsidRPr="00A07900" w:rsidRDefault="00105E23" w:rsidP="00105E23">
      <w:pPr>
        <w:rPr>
          <w:rFonts w:ascii="Arial" w:hAnsi="Arial" w:cs="Arial"/>
          <w:color w:val="000000"/>
        </w:rPr>
      </w:pPr>
      <w:r w:rsidRPr="00A07900">
        <w:rPr>
          <w:rFonts w:ascii="Arial" w:hAnsi="Arial" w:cs="Arial"/>
          <w:color w:val="000000"/>
        </w:rPr>
        <w:t xml:space="preserve">Dollar amounts should be rounded to the nearest whole dollar.  </w:t>
      </w:r>
    </w:p>
    <w:p w14:paraId="3AE91AC3"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1BB476D2" w14:textId="77777777" w:rsidR="00105E23" w:rsidRDefault="00105E23" w:rsidP="00105E23">
      <w:pPr>
        <w:rPr>
          <w:rFonts w:ascii="Arial" w:hAnsi="Arial" w:cs="Arial"/>
          <w:color w:val="000000"/>
        </w:rPr>
      </w:pPr>
      <w:r w:rsidRPr="00A07900">
        <w:rPr>
          <w:rFonts w:ascii="Arial" w:hAnsi="Arial" w:cs="Arial"/>
          <w:color w:val="000000"/>
        </w:rPr>
        <w:t xml:space="preserve">Applications must include all information requested, and each page must be numbered sequentially. </w:t>
      </w:r>
    </w:p>
    <w:p w14:paraId="6C87A421" w14:textId="77777777" w:rsidR="008B02EA" w:rsidRDefault="008B02EA" w:rsidP="008B02EA">
      <w:pPr>
        <w:pStyle w:val="Heading6"/>
      </w:pPr>
    </w:p>
    <w:p w14:paraId="2AB0714A" w14:textId="77777777" w:rsidR="008B02EA" w:rsidRDefault="008B02EA" w:rsidP="008B02EA">
      <w:pPr>
        <w:pStyle w:val="Heading6"/>
      </w:pPr>
    </w:p>
    <w:p w14:paraId="4DF6DB8E" w14:textId="77777777" w:rsidR="008B02EA" w:rsidRDefault="008B02EA" w:rsidP="008B02EA">
      <w:pPr>
        <w:pStyle w:val="Heading6"/>
      </w:pPr>
    </w:p>
    <w:p w14:paraId="1251AEDB" w14:textId="77777777" w:rsidR="00875BF1" w:rsidRDefault="00875BF1" w:rsidP="008B02EA">
      <w:pPr>
        <w:pStyle w:val="Heading6"/>
      </w:pPr>
      <w:r>
        <w:t>Area Agency on Aging of Broward County</w:t>
      </w:r>
    </w:p>
    <w:p w14:paraId="62ADB9FC" w14:textId="2A093388" w:rsidR="00875BF1" w:rsidRDefault="00EF69BB" w:rsidP="008B02EA">
      <w:pPr>
        <w:pStyle w:val="Heading6"/>
      </w:pPr>
      <w:r>
        <w:t>Federal Older Americans Act</w:t>
      </w:r>
      <w:r w:rsidR="00875BF1">
        <w:t xml:space="preserve"> Programs</w:t>
      </w:r>
    </w:p>
    <w:p w14:paraId="3DC4DBC1" w14:textId="77777777" w:rsidR="00875BF1" w:rsidRDefault="00875BF1" w:rsidP="008B02EA">
      <w:pPr>
        <w:pStyle w:val="Heading6"/>
      </w:pPr>
    </w:p>
    <w:p w14:paraId="442F4179" w14:textId="2F5C2B03" w:rsidR="00875BF1" w:rsidRDefault="00FA739D" w:rsidP="008B02EA">
      <w:pPr>
        <w:pStyle w:val="Heading6"/>
      </w:pPr>
      <w:r>
        <w:t xml:space="preserve">OAA NUTRITION SERVICES </w:t>
      </w:r>
    </w:p>
    <w:p w14:paraId="7DEADC1E" w14:textId="1464D2F4" w:rsidR="00EF69BB" w:rsidRDefault="00EF69BB" w:rsidP="00EF69BB">
      <w:pPr>
        <w:jc w:val="center"/>
      </w:pPr>
    </w:p>
    <w:p w14:paraId="7AFD91EF" w14:textId="0FF35D24" w:rsidR="00EF69BB" w:rsidRPr="00EF69BB" w:rsidRDefault="00EF69BB" w:rsidP="00EF69BB">
      <w:pPr>
        <w:jc w:val="center"/>
      </w:pPr>
    </w:p>
    <w:p w14:paraId="6441A6C8" w14:textId="72B4E68F" w:rsidR="00EF69BB" w:rsidRPr="00EF69BB" w:rsidRDefault="00EF69BB" w:rsidP="00EF69BB">
      <w:pPr>
        <w:jc w:val="center"/>
        <w:rPr>
          <w:rFonts w:ascii="Arial" w:hAnsi="Arial" w:cs="Arial"/>
          <w:b/>
          <w:sz w:val="40"/>
          <w:szCs w:val="40"/>
        </w:rPr>
      </w:pPr>
      <w:r w:rsidRPr="00EF69BB">
        <w:rPr>
          <w:rFonts w:ascii="Arial" w:hAnsi="Arial" w:cs="Arial"/>
          <w:b/>
          <w:sz w:val="40"/>
          <w:szCs w:val="40"/>
        </w:rPr>
        <w:t>Title C2</w:t>
      </w:r>
    </w:p>
    <w:p w14:paraId="773ED8E0" w14:textId="77777777" w:rsidR="00875BF1" w:rsidRDefault="00875BF1" w:rsidP="008B02EA">
      <w:pPr>
        <w:pStyle w:val="Heading6"/>
      </w:pPr>
    </w:p>
    <w:p w14:paraId="41130FA6" w14:textId="74655825" w:rsidR="00875BF1" w:rsidRDefault="00875BF1" w:rsidP="008B02EA">
      <w:pPr>
        <w:pStyle w:val="Heading6"/>
      </w:pPr>
      <w:r>
        <w:t xml:space="preserve">Program Module – </w:t>
      </w:r>
      <w:r w:rsidR="0018798B">
        <w:t xml:space="preserve">Service Provider Application, </w:t>
      </w:r>
      <w:r>
        <w:t>General Requirements</w:t>
      </w:r>
      <w:r w:rsidR="0018798B">
        <w:t xml:space="preserve"> and Guideline</w:t>
      </w:r>
      <w:r>
        <w:t xml:space="preserve"> </w:t>
      </w:r>
    </w:p>
    <w:p w14:paraId="134C19F7" w14:textId="77777777" w:rsidR="00875BF1" w:rsidRDefault="00875BF1" w:rsidP="00875BF1">
      <w:pPr>
        <w:jc w:val="center"/>
        <w:rPr>
          <w:rFonts w:ascii="Arial" w:hAnsi="Arial" w:cs="Arial"/>
          <w:b/>
          <w:bCs/>
          <w:sz w:val="72"/>
        </w:rPr>
      </w:pPr>
    </w:p>
    <w:p w14:paraId="698CD738" w14:textId="77777777" w:rsidR="00875BF1" w:rsidRDefault="00875BF1" w:rsidP="00875BF1"/>
    <w:p w14:paraId="5B296BEA" w14:textId="77777777" w:rsidR="00875BF1" w:rsidRDefault="00875BF1" w:rsidP="00875BF1"/>
    <w:p w14:paraId="5F1DD16A" w14:textId="77777777" w:rsidR="00875BF1" w:rsidRDefault="00875BF1" w:rsidP="00875BF1"/>
    <w:p w14:paraId="15F7AE72" w14:textId="77777777" w:rsidR="00875BF1" w:rsidRDefault="00875BF1" w:rsidP="00875BF1"/>
    <w:bookmarkEnd w:id="1"/>
    <w:p w14:paraId="59EC0435" w14:textId="77777777" w:rsidR="00875BF1" w:rsidRDefault="00875BF1" w:rsidP="00875BF1">
      <w:pPr>
        <w:pStyle w:val="Header"/>
        <w:tabs>
          <w:tab w:val="clear" w:pos="4320"/>
          <w:tab w:val="clear" w:pos="8640"/>
        </w:tabs>
      </w:pPr>
    </w:p>
    <w:p w14:paraId="4E6A5951" w14:textId="77777777" w:rsidR="00875BF1" w:rsidRDefault="00875BF1" w:rsidP="00875BF1">
      <w:pPr>
        <w:pStyle w:val="Header"/>
        <w:tabs>
          <w:tab w:val="clear" w:pos="4320"/>
          <w:tab w:val="clear" w:pos="8640"/>
        </w:tabs>
      </w:pPr>
    </w:p>
    <w:p w14:paraId="60F16020" w14:textId="77777777" w:rsidR="00875BF1" w:rsidRDefault="00875BF1" w:rsidP="00875BF1">
      <w:pPr>
        <w:pStyle w:val="Header"/>
        <w:tabs>
          <w:tab w:val="clear" w:pos="4320"/>
          <w:tab w:val="clear" w:pos="8640"/>
        </w:tabs>
      </w:pPr>
    </w:p>
    <w:p w14:paraId="27019474" w14:textId="77777777" w:rsidR="00875BF1" w:rsidRDefault="00875BF1" w:rsidP="00875BF1">
      <w:pPr>
        <w:pStyle w:val="Header"/>
        <w:tabs>
          <w:tab w:val="clear" w:pos="4320"/>
          <w:tab w:val="clear" w:pos="8640"/>
        </w:tabs>
      </w:pPr>
    </w:p>
    <w:p w14:paraId="02A8DE0B" w14:textId="77777777" w:rsidR="00875BF1" w:rsidRDefault="00875BF1" w:rsidP="00875BF1">
      <w:pPr>
        <w:pStyle w:val="Header"/>
        <w:tabs>
          <w:tab w:val="clear" w:pos="4320"/>
          <w:tab w:val="clear" w:pos="8640"/>
        </w:tabs>
      </w:pPr>
    </w:p>
    <w:p w14:paraId="235AEC71" w14:textId="77777777" w:rsidR="00875BF1" w:rsidRDefault="00875BF1" w:rsidP="00875BF1">
      <w:pPr>
        <w:pStyle w:val="Header"/>
        <w:tabs>
          <w:tab w:val="clear" w:pos="4320"/>
          <w:tab w:val="clear" w:pos="8640"/>
        </w:tabs>
      </w:pPr>
    </w:p>
    <w:p w14:paraId="722D777A" w14:textId="77777777" w:rsidR="00875BF1" w:rsidRDefault="00875BF1" w:rsidP="00875BF1">
      <w:pPr>
        <w:pStyle w:val="Header"/>
        <w:tabs>
          <w:tab w:val="clear" w:pos="4320"/>
          <w:tab w:val="clear" w:pos="8640"/>
        </w:tabs>
      </w:pPr>
    </w:p>
    <w:p w14:paraId="554D7EA7" w14:textId="77777777" w:rsidR="00875BF1" w:rsidRDefault="00875BF1" w:rsidP="00875BF1">
      <w:pPr>
        <w:pStyle w:val="Header"/>
        <w:tabs>
          <w:tab w:val="clear" w:pos="4320"/>
          <w:tab w:val="clear" w:pos="8640"/>
        </w:tabs>
      </w:pPr>
    </w:p>
    <w:p w14:paraId="1900A5E9" w14:textId="77777777" w:rsidR="00875BF1" w:rsidRDefault="00875BF1" w:rsidP="00875BF1">
      <w:pPr>
        <w:pStyle w:val="Header"/>
        <w:tabs>
          <w:tab w:val="clear" w:pos="4320"/>
          <w:tab w:val="clear" w:pos="8640"/>
        </w:tabs>
      </w:pPr>
    </w:p>
    <w:p w14:paraId="48E99BEF" w14:textId="77777777" w:rsidR="00875BF1" w:rsidRDefault="00875BF1" w:rsidP="00875BF1">
      <w:pPr>
        <w:pStyle w:val="Header"/>
        <w:tabs>
          <w:tab w:val="clear" w:pos="4320"/>
          <w:tab w:val="clear" w:pos="8640"/>
        </w:tabs>
      </w:pPr>
    </w:p>
    <w:p w14:paraId="450FF3D2" w14:textId="77777777" w:rsidR="00875BF1" w:rsidRDefault="00875BF1" w:rsidP="00875BF1">
      <w:pPr>
        <w:pStyle w:val="Header"/>
        <w:tabs>
          <w:tab w:val="clear" w:pos="4320"/>
          <w:tab w:val="clear" w:pos="8640"/>
        </w:tabs>
      </w:pPr>
    </w:p>
    <w:p w14:paraId="10098A85" w14:textId="77777777" w:rsidR="00875BF1" w:rsidRDefault="00875BF1" w:rsidP="00875BF1">
      <w:pPr>
        <w:pStyle w:val="Header"/>
        <w:tabs>
          <w:tab w:val="clear" w:pos="4320"/>
          <w:tab w:val="clear" w:pos="8640"/>
        </w:tabs>
      </w:pPr>
    </w:p>
    <w:p w14:paraId="5913D1E1" w14:textId="77777777" w:rsidR="00875BF1" w:rsidRDefault="00875BF1" w:rsidP="00875BF1"/>
    <w:p w14:paraId="54E28CAF" w14:textId="77777777" w:rsidR="00875BF1" w:rsidRDefault="00875BF1" w:rsidP="00875BF1"/>
    <w:p w14:paraId="123BFDCD" w14:textId="77777777" w:rsidR="00875BF1" w:rsidRDefault="00875BF1" w:rsidP="00875BF1"/>
    <w:p w14:paraId="5869AA63" w14:textId="3EF5D810" w:rsidR="00105E23" w:rsidRPr="00A07900" w:rsidRDefault="00105E23" w:rsidP="00105E23">
      <w:pPr>
        <w:rPr>
          <w:rFonts w:ascii="Calibri" w:hAnsi="Calibri"/>
          <w:sz w:val="20"/>
          <w:szCs w:val="20"/>
        </w:rPr>
      </w:pPr>
      <w:r w:rsidRPr="00A07900">
        <w:rPr>
          <w:rFonts w:ascii="Calibri" w:hAnsi="Calibri"/>
          <w:b/>
          <w:bCs/>
          <w:sz w:val="20"/>
          <w:szCs w:val="20"/>
        </w:rPr>
        <w:t xml:space="preserve">         </w:t>
      </w:r>
    </w:p>
    <w:p w14:paraId="68BA789F" w14:textId="77777777" w:rsidR="00105E23" w:rsidRPr="00A07900" w:rsidRDefault="00105E23" w:rsidP="00105E23">
      <w:pPr>
        <w:rPr>
          <w:rFonts w:ascii="Times New Roman" w:hAnsi="Times New Roman"/>
          <w:color w:val="000000"/>
          <w:sz w:val="19"/>
          <w:szCs w:val="19"/>
        </w:rPr>
      </w:pPr>
    </w:p>
    <w:p w14:paraId="1EE5C5D3" w14:textId="52884A34" w:rsidR="00105E23" w:rsidRPr="00A07900" w:rsidRDefault="00105E23" w:rsidP="00105E23">
      <w:pPr>
        <w:keepNext/>
        <w:keepLines/>
        <w:widowControl/>
        <w:autoSpaceDE/>
        <w:autoSpaceDN/>
        <w:adjustRightInd/>
        <w:spacing w:before="40"/>
        <w:outlineLvl w:val="2"/>
        <w:rPr>
          <w:rFonts w:ascii="Arial" w:eastAsia="SimSun" w:hAnsi="Arial"/>
          <w:color w:val="000000"/>
        </w:rPr>
      </w:pPr>
      <w:r w:rsidRPr="00A07900">
        <w:rPr>
          <w:rFonts w:ascii="Arial" w:eastAsia="SimSun" w:hAnsi="Arial"/>
          <w:b/>
          <w:color w:val="000000"/>
        </w:rPr>
        <w:t xml:space="preserve">A. PROGRAM MODULE </w:t>
      </w:r>
      <w:r w:rsidR="008F2954">
        <w:rPr>
          <w:rFonts w:ascii="Arial" w:eastAsia="SimSun" w:hAnsi="Arial"/>
          <w:b/>
          <w:color w:val="000000"/>
        </w:rPr>
        <w:t xml:space="preserve">GENERAL </w:t>
      </w:r>
      <w:r w:rsidRPr="00A07900">
        <w:rPr>
          <w:rFonts w:ascii="Arial" w:eastAsia="SimSun" w:hAnsi="Arial"/>
          <w:b/>
          <w:color w:val="000000"/>
        </w:rPr>
        <w:t xml:space="preserve">REQUIREMENTS </w:t>
      </w:r>
    </w:p>
    <w:p w14:paraId="6FE2ED2A"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6FB16954" w14:textId="77777777" w:rsidR="00105E23" w:rsidRPr="00A07900" w:rsidRDefault="00105E23" w:rsidP="00105E23">
      <w:pPr>
        <w:rPr>
          <w:rFonts w:ascii="Arial" w:hAnsi="Arial" w:cs="Arial"/>
          <w:b/>
          <w:bCs/>
          <w:color w:val="000000"/>
          <w:u w:val="single"/>
        </w:rPr>
      </w:pPr>
      <w:r w:rsidRPr="00A07900">
        <w:rPr>
          <w:rFonts w:ascii="Arial" w:hAnsi="Arial" w:cs="Arial"/>
          <w:b/>
          <w:bCs/>
          <w:color w:val="000000"/>
          <w:u w:val="single"/>
        </w:rPr>
        <w:t>Table of Contents</w:t>
      </w:r>
    </w:p>
    <w:p w14:paraId="0422AC23"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1326E7E"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included in every application. </w:t>
      </w:r>
    </w:p>
    <w:p w14:paraId="46C59EF5"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266FE5E9" w14:textId="0F1DF4F6"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 xml:space="preserve">Service Provider Summary Information </w:t>
      </w:r>
    </w:p>
    <w:p w14:paraId="2DD3EB5F"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35F9592E"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completed by every applicant. </w:t>
      </w:r>
    </w:p>
    <w:p w14:paraId="39DEFFFF"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3B0F9BA6" w14:textId="56BD3852"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General Information</w:t>
      </w:r>
    </w:p>
    <w:p w14:paraId="60D30A1E" w14:textId="77777777" w:rsidR="00105E23" w:rsidRPr="00A07900" w:rsidRDefault="00105E23" w:rsidP="00105E23">
      <w:pPr>
        <w:rPr>
          <w:rFonts w:ascii="Arial" w:hAnsi="Arial" w:cs="Arial"/>
          <w:color w:val="000000"/>
        </w:rPr>
      </w:pPr>
      <w:r w:rsidRPr="00A07900">
        <w:rPr>
          <w:rFonts w:ascii="Arial" w:hAnsi="Arial" w:cs="Arial"/>
          <w:b/>
          <w:bCs/>
          <w:color w:val="000000"/>
        </w:rPr>
        <w:t xml:space="preserve"> </w:t>
      </w:r>
    </w:p>
    <w:p w14:paraId="1B38006F"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completed by every applicant. </w:t>
      </w:r>
    </w:p>
    <w:p w14:paraId="4E756C81" w14:textId="77777777" w:rsidR="00105E23" w:rsidRPr="00A07900" w:rsidRDefault="00105E23" w:rsidP="00105E23">
      <w:pPr>
        <w:rPr>
          <w:rFonts w:ascii="Arial" w:hAnsi="Arial" w:cs="Arial"/>
          <w:color w:val="000000"/>
        </w:rPr>
      </w:pPr>
      <w:r w:rsidRPr="00A07900">
        <w:rPr>
          <w:rFonts w:ascii="Arial" w:hAnsi="Arial" w:cs="Arial"/>
          <w:b/>
          <w:bCs/>
          <w:color w:val="000000"/>
        </w:rPr>
        <w:t xml:space="preserve"> </w:t>
      </w:r>
    </w:p>
    <w:p w14:paraId="09D063F6" w14:textId="3C649E38"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Description of Service Delivery</w:t>
      </w:r>
    </w:p>
    <w:p w14:paraId="1A9798B4"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4C9FE0B" w14:textId="77777777" w:rsidR="00105E23" w:rsidRPr="00A07900" w:rsidRDefault="00105E23" w:rsidP="00105E23">
      <w:pPr>
        <w:rPr>
          <w:rFonts w:ascii="Arial" w:hAnsi="Arial" w:cs="Arial"/>
          <w:color w:val="000000"/>
        </w:rPr>
      </w:pPr>
      <w:r w:rsidRPr="00A07900">
        <w:rPr>
          <w:rFonts w:ascii="Arial" w:hAnsi="Arial" w:cs="Arial"/>
          <w:color w:val="000000"/>
        </w:rPr>
        <w:t xml:space="preserve">A “Description of Service Delivery” format must be completed for each funded service.  </w:t>
      </w:r>
    </w:p>
    <w:p w14:paraId="1423BEDF" w14:textId="77777777" w:rsidR="00105E23" w:rsidRPr="00A07900" w:rsidRDefault="00105E23" w:rsidP="00105E23">
      <w:pPr>
        <w:widowControl/>
        <w:autoSpaceDE/>
        <w:autoSpaceDN/>
        <w:adjustRightInd/>
        <w:spacing w:after="120" w:line="264" w:lineRule="auto"/>
        <w:rPr>
          <w:rFonts w:ascii="Calibri" w:hAnsi="Calibri"/>
          <w:b/>
          <w:bCs/>
          <w:sz w:val="20"/>
          <w:szCs w:val="20"/>
        </w:rPr>
      </w:pPr>
    </w:p>
    <w:p w14:paraId="3A5E2071" w14:textId="26FD766D"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New Service/New Provider Business Plan</w:t>
      </w:r>
    </w:p>
    <w:p w14:paraId="480F6811"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121825ED"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completed by new applicants and current providers offering a new service.  The plan must include start-up activities, an implementation schedule, and an estimate of the number of consumers to be served initially. </w:t>
      </w:r>
    </w:p>
    <w:p w14:paraId="4373AF18"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810F5D3"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DB36BC7" w14:textId="0A3C723B"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Goals, Objectives and Performance Measures</w:t>
      </w:r>
    </w:p>
    <w:p w14:paraId="773AA01C"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1F1D44D1" w14:textId="77777777" w:rsidR="00105E23" w:rsidRPr="00A07900" w:rsidRDefault="00105E23" w:rsidP="00105E23">
      <w:pPr>
        <w:rPr>
          <w:rFonts w:ascii="Arial" w:hAnsi="Arial" w:cs="Arial"/>
          <w:color w:val="000000"/>
        </w:rPr>
      </w:pPr>
      <w:r w:rsidRPr="00A07900">
        <w:rPr>
          <w:rFonts w:ascii="Arial" w:hAnsi="Arial" w:cs="Arial"/>
          <w:color w:val="000000"/>
        </w:rPr>
        <w:t xml:space="preserve">Service providers must develop implementation strategies (action steps) to achieve prescribed goals, objectives, and performance measures as indicated on Format V.A. </w:t>
      </w:r>
    </w:p>
    <w:p w14:paraId="40E5B61B" w14:textId="77777777" w:rsidR="00105E23" w:rsidRPr="00A07900" w:rsidRDefault="00105E23" w:rsidP="00105E23">
      <w:pPr>
        <w:widowControl/>
        <w:autoSpaceDE/>
        <w:autoSpaceDN/>
        <w:adjustRightInd/>
        <w:spacing w:after="160" w:line="259" w:lineRule="auto"/>
        <w:rPr>
          <w:rFonts w:ascii="Arial" w:hAnsi="Arial" w:cs="Arial"/>
          <w:color w:val="000000"/>
        </w:rPr>
      </w:pPr>
      <w:r>
        <w:rPr>
          <w:rFonts w:ascii="Arial" w:hAnsi="Arial" w:cs="Arial"/>
          <w:color w:val="000000"/>
        </w:rPr>
        <w:br w:type="page"/>
      </w:r>
    </w:p>
    <w:p w14:paraId="49FDDF9A" w14:textId="77777777" w:rsidR="00875BF1" w:rsidRPr="00EF69BB" w:rsidRDefault="00875BF1" w:rsidP="00875BF1"/>
    <w:p w14:paraId="3368A02D" w14:textId="04783512" w:rsidR="00875BF1" w:rsidRPr="00EF69BB" w:rsidRDefault="00875BF1" w:rsidP="00034FFA">
      <w:pPr>
        <w:pStyle w:val="Heading2"/>
      </w:pPr>
      <w:r w:rsidRPr="00EF69BB">
        <w:t xml:space="preserve">II.A.1. </w:t>
      </w:r>
      <w:r w:rsidR="00460069" w:rsidRPr="00EF69BB">
        <w:t>DEMOGRAPHIC</w:t>
      </w:r>
      <w:r w:rsidR="00113365" w:rsidRPr="00EF69BB">
        <w:t>S</w:t>
      </w:r>
      <w:r w:rsidR="00460069" w:rsidRPr="00EF69BB">
        <w:t xml:space="preserve"> AND </w:t>
      </w:r>
      <w:r w:rsidR="00113365" w:rsidRPr="00EF69BB">
        <w:t>NUTRITUTION</w:t>
      </w:r>
      <w:r w:rsidR="00103C7D" w:rsidRPr="00EF69BB">
        <w:t xml:space="preserve"> </w:t>
      </w:r>
      <w:r w:rsidRPr="00EF69BB">
        <w:t>SERVICE SYSTEM COUNTYWIDE</w:t>
      </w:r>
    </w:p>
    <w:p w14:paraId="4FD5A741" w14:textId="77777777" w:rsidR="00875BF1" w:rsidRPr="00EF69BB" w:rsidRDefault="00875BF1" w:rsidP="00875BF1">
      <w:pPr>
        <w:rPr>
          <w:rFonts w:ascii="Arial" w:hAnsi="Arial" w:cs="Arial"/>
          <w:sz w:val="22"/>
          <w:szCs w:val="22"/>
        </w:rPr>
      </w:pPr>
    </w:p>
    <w:p w14:paraId="527E3856" w14:textId="7FA1CF2D" w:rsidR="00875BF1" w:rsidRDefault="00113365" w:rsidP="00105E23">
      <w:pPr>
        <w:jc w:val="both"/>
        <w:rPr>
          <w:rFonts w:ascii="Arial" w:hAnsi="Arial" w:cs="Arial"/>
        </w:rPr>
      </w:pPr>
      <w:r w:rsidRPr="00EF69BB">
        <w:rPr>
          <w:rFonts w:ascii="Arial" w:hAnsi="Arial" w:cs="Arial"/>
        </w:rPr>
        <w:t>Nutrition Service Provider</w:t>
      </w:r>
      <w:r w:rsidR="00875BF1" w:rsidRPr="00EF69BB">
        <w:rPr>
          <w:rFonts w:ascii="Arial" w:hAnsi="Arial" w:cs="Arial"/>
        </w:rPr>
        <w:t xml:space="preserve"> funding is contingent upon the bidder’s demonstrated ability to accept referrals and </w:t>
      </w:r>
      <w:r w:rsidR="00875BF1" w:rsidRPr="00F94A92">
        <w:rPr>
          <w:rFonts w:ascii="Arial" w:hAnsi="Arial" w:cs="Arial"/>
        </w:rPr>
        <w:t xml:space="preserve">provide </w:t>
      </w:r>
      <w:r>
        <w:rPr>
          <w:rFonts w:ascii="Arial" w:hAnsi="Arial" w:cs="Arial"/>
        </w:rPr>
        <w:t>nutritious meals, nutrition education, outreach and client assessment on</w:t>
      </w:r>
      <w:r w:rsidR="00875BF1" w:rsidRPr="00F94A92">
        <w:rPr>
          <w:rFonts w:ascii="Arial" w:hAnsi="Arial" w:cs="Arial"/>
        </w:rPr>
        <w:t xml:space="preserve"> a county</w:t>
      </w:r>
      <w:r w:rsidR="00875BF1">
        <w:rPr>
          <w:rFonts w:ascii="Arial" w:hAnsi="Arial" w:cs="Arial"/>
        </w:rPr>
        <w:t>-</w:t>
      </w:r>
      <w:r w:rsidR="00875BF1" w:rsidRPr="00F94A92">
        <w:rPr>
          <w:rFonts w:ascii="Arial" w:hAnsi="Arial" w:cs="Arial"/>
        </w:rPr>
        <w:t xml:space="preserve">wide basis for all eligible consumers residing in </w:t>
      </w:r>
      <w:r w:rsidR="0094591A">
        <w:rPr>
          <w:rFonts w:ascii="Arial" w:hAnsi="Arial" w:cs="Arial"/>
        </w:rPr>
        <w:t>Broward County</w:t>
      </w:r>
      <w:r w:rsidR="00875BF1" w:rsidRPr="00F94A92">
        <w:rPr>
          <w:rFonts w:ascii="Arial" w:hAnsi="Arial" w:cs="Arial"/>
        </w:rPr>
        <w:t xml:space="preserve">. </w:t>
      </w:r>
    </w:p>
    <w:p w14:paraId="4F441F45" w14:textId="77777777" w:rsidR="00875BF1" w:rsidRDefault="00875BF1" w:rsidP="00875BF1">
      <w:pPr>
        <w:ind w:left="360"/>
        <w:jc w:val="both"/>
        <w:rPr>
          <w:rFonts w:ascii="Arial" w:hAnsi="Arial" w:cs="Arial"/>
        </w:rPr>
      </w:pPr>
      <w:r w:rsidRPr="00F94A92">
        <w:rPr>
          <w:rFonts w:ascii="Arial" w:hAnsi="Arial" w:cs="Arial"/>
        </w:rPr>
        <w:t xml:space="preserve">  </w:t>
      </w:r>
    </w:p>
    <w:p w14:paraId="037086B7" w14:textId="0CE742E2" w:rsidR="00875BF1" w:rsidRDefault="00875BF1" w:rsidP="00105E23">
      <w:pPr>
        <w:jc w:val="both"/>
        <w:rPr>
          <w:rFonts w:ascii="Arial" w:hAnsi="Arial" w:cs="Arial"/>
        </w:rPr>
      </w:pPr>
      <w:r>
        <w:rPr>
          <w:rFonts w:ascii="Arial" w:hAnsi="Arial" w:cs="Arial"/>
          <w:iCs/>
        </w:rPr>
        <w:t xml:space="preserve">In order to ensure </w:t>
      </w:r>
      <w:r>
        <w:rPr>
          <w:rFonts w:ascii="Arial" w:hAnsi="Arial" w:cs="Arial"/>
        </w:rPr>
        <w:t xml:space="preserve">the provision of a </w:t>
      </w:r>
      <w:r w:rsidR="00113365">
        <w:rPr>
          <w:rFonts w:ascii="Arial" w:hAnsi="Arial" w:cs="Arial"/>
        </w:rPr>
        <w:t xml:space="preserve">nutrition </w:t>
      </w:r>
      <w:r>
        <w:rPr>
          <w:rFonts w:ascii="Arial" w:hAnsi="Arial" w:cs="Arial"/>
        </w:rPr>
        <w:t xml:space="preserve">services </w:t>
      </w:r>
      <w:r w:rsidR="00214E76">
        <w:rPr>
          <w:rFonts w:ascii="Arial" w:hAnsi="Arial" w:cs="Arial"/>
        </w:rPr>
        <w:t xml:space="preserve">while allowing consumer choice to </w:t>
      </w:r>
      <w:r>
        <w:rPr>
          <w:rFonts w:ascii="Arial" w:hAnsi="Arial" w:cs="Arial"/>
        </w:rPr>
        <w:t xml:space="preserve">address the diverse needs </w:t>
      </w:r>
      <w:r w:rsidR="00214E76">
        <w:rPr>
          <w:rFonts w:ascii="Arial" w:hAnsi="Arial" w:cs="Arial"/>
        </w:rPr>
        <w:t xml:space="preserve">of elders in Broward County. </w:t>
      </w:r>
    </w:p>
    <w:p w14:paraId="0EECDC7F" w14:textId="77777777" w:rsidR="00875BF1" w:rsidRDefault="00875BF1" w:rsidP="00875BF1">
      <w:pPr>
        <w:ind w:left="360"/>
        <w:rPr>
          <w:rFonts w:ascii="Arial" w:hAnsi="Arial" w:cs="Arial"/>
        </w:rPr>
      </w:pPr>
    </w:p>
    <w:p w14:paraId="2FD3A896" w14:textId="77777777" w:rsidR="00875BF1" w:rsidRPr="00EF69BB" w:rsidRDefault="00875BF1" w:rsidP="00105E23">
      <w:pPr>
        <w:rPr>
          <w:rFonts w:ascii="Arial" w:hAnsi="Arial" w:cs="Arial"/>
        </w:rPr>
      </w:pPr>
      <w:bookmarkStart w:id="2" w:name="_Hlk16057129"/>
      <w:r>
        <w:rPr>
          <w:rFonts w:ascii="Arial" w:hAnsi="Arial" w:cs="Arial"/>
        </w:rPr>
        <w:t xml:space="preserve">The responses for the topics below should not exceed two (2) pages double spaced </w:t>
      </w:r>
      <w:r w:rsidRPr="00EF69BB">
        <w:rPr>
          <w:rFonts w:ascii="Arial" w:hAnsi="Arial" w:cs="Arial"/>
        </w:rPr>
        <w:t xml:space="preserve">using a font size of at least 11 pt for each topic. </w:t>
      </w:r>
    </w:p>
    <w:bookmarkEnd w:id="2"/>
    <w:p w14:paraId="65F76206" w14:textId="77777777" w:rsidR="00875BF1" w:rsidRPr="00EF69BB" w:rsidRDefault="00875BF1" w:rsidP="00875BF1">
      <w:pPr>
        <w:tabs>
          <w:tab w:val="left" w:pos="-1440"/>
        </w:tabs>
        <w:ind w:left="720"/>
        <w:rPr>
          <w:rFonts w:ascii="Arial" w:hAnsi="Arial" w:cs="Arial"/>
          <w:sz w:val="22"/>
          <w:szCs w:val="22"/>
        </w:rPr>
      </w:pPr>
    </w:p>
    <w:p w14:paraId="5E7870B8" w14:textId="77777777" w:rsidR="00875BF1" w:rsidRPr="00EF69BB" w:rsidRDefault="00875BF1" w:rsidP="00875BF1">
      <w:pPr>
        <w:tabs>
          <w:tab w:val="left" w:pos="-1440"/>
        </w:tabs>
        <w:ind w:left="720"/>
        <w:rPr>
          <w:rFonts w:ascii="Arial" w:hAnsi="Arial" w:cs="Arial"/>
          <w:sz w:val="22"/>
          <w:szCs w:val="22"/>
        </w:rPr>
      </w:pPr>
    </w:p>
    <w:p w14:paraId="0F0E0797" w14:textId="6C2943C2" w:rsidR="00214E76" w:rsidRPr="00EF69BB" w:rsidRDefault="00460069" w:rsidP="00214E76">
      <w:pPr>
        <w:pStyle w:val="ListParagraph"/>
        <w:numPr>
          <w:ilvl w:val="1"/>
          <w:numId w:val="9"/>
        </w:numPr>
        <w:tabs>
          <w:tab w:val="clear" w:pos="1800"/>
          <w:tab w:val="left" w:pos="-1440"/>
        </w:tabs>
        <w:ind w:left="720"/>
        <w:jc w:val="both"/>
        <w:rPr>
          <w:rFonts w:ascii="Arial" w:hAnsi="Arial" w:cs="Arial"/>
        </w:rPr>
      </w:pPr>
      <w:r w:rsidRPr="00EF69BB">
        <w:rPr>
          <w:rFonts w:ascii="Arial" w:hAnsi="Arial" w:cs="Arial"/>
        </w:rPr>
        <w:t>Describe the social, economic and demographic characteristics of the targeted population.</w:t>
      </w:r>
    </w:p>
    <w:p w14:paraId="0619498A" w14:textId="77777777" w:rsidR="00214E76" w:rsidRPr="00EF69BB" w:rsidRDefault="00214E76" w:rsidP="00214E76">
      <w:pPr>
        <w:pStyle w:val="ListParagraph"/>
        <w:tabs>
          <w:tab w:val="left" w:pos="-1440"/>
        </w:tabs>
        <w:jc w:val="both"/>
        <w:rPr>
          <w:rFonts w:ascii="Arial" w:hAnsi="Arial" w:cs="Arial"/>
        </w:rPr>
      </w:pPr>
    </w:p>
    <w:p w14:paraId="436B290A" w14:textId="37450643" w:rsidR="00214E76" w:rsidRPr="00EF69BB" w:rsidRDefault="00875BF1" w:rsidP="00214E76">
      <w:pPr>
        <w:pStyle w:val="ListParagraph"/>
        <w:numPr>
          <w:ilvl w:val="1"/>
          <w:numId w:val="9"/>
        </w:numPr>
        <w:tabs>
          <w:tab w:val="clear" w:pos="1800"/>
          <w:tab w:val="left" w:pos="-1440"/>
        </w:tabs>
        <w:ind w:left="720"/>
        <w:jc w:val="both"/>
        <w:rPr>
          <w:rFonts w:ascii="Arial" w:hAnsi="Arial" w:cs="Arial"/>
        </w:rPr>
      </w:pPr>
      <w:r w:rsidRPr="00EF69BB">
        <w:rPr>
          <w:rFonts w:ascii="Arial" w:hAnsi="Arial" w:cs="Arial"/>
        </w:rPr>
        <w:t>Describe your ability to accept referrals and provide services countywide to include</w:t>
      </w:r>
      <w:r w:rsidR="00214E76" w:rsidRPr="00EF69BB">
        <w:rPr>
          <w:rFonts w:ascii="Arial" w:hAnsi="Arial" w:cs="Arial"/>
        </w:rPr>
        <w:t xml:space="preserve"> p</w:t>
      </w:r>
      <w:r w:rsidRPr="00EF69BB">
        <w:rPr>
          <w:rFonts w:ascii="Arial" w:hAnsi="Arial" w:cs="Arial"/>
        </w:rPr>
        <w:t xml:space="preserve">roviding all </w:t>
      </w:r>
      <w:r w:rsidR="00214E76" w:rsidRPr="00EF69BB">
        <w:rPr>
          <w:rFonts w:ascii="Arial" w:hAnsi="Arial" w:cs="Arial"/>
        </w:rPr>
        <w:t>Nutrition</w:t>
      </w:r>
      <w:r w:rsidRPr="00EF69BB">
        <w:rPr>
          <w:rFonts w:ascii="Arial" w:hAnsi="Arial" w:cs="Arial"/>
        </w:rPr>
        <w:t xml:space="preserve"> services either directly or through a qualified subcontractor.</w:t>
      </w:r>
    </w:p>
    <w:p w14:paraId="72396802" w14:textId="77777777" w:rsidR="00214E76" w:rsidRPr="00EF69BB" w:rsidRDefault="00214E76" w:rsidP="00214E76">
      <w:pPr>
        <w:pStyle w:val="ListParagraph"/>
        <w:rPr>
          <w:rFonts w:ascii="Arial" w:hAnsi="Arial" w:cs="Arial"/>
        </w:rPr>
      </w:pPr>
    </w:p>
    <w:p w14:paraId="64A4C684" w14:textId="6DBC5E5D" w:rsidR="00875BF1" w:rsidRPr="00EF69BB" w:rsidRDefault="00875BF1" w:rsidP="00214E76">
      <w:pPr>
        <w:pStyle w:val="ListParagraph"/>
        <w:numPr>
          <w:ilvl w:val="1"/>
          <w:numId w:val="9"/>
        </w:numPr>
        <w:tabs>
          <w:tab w:val="clear" w:pos="1800"/>
          <w:tab w:val="left" w:pos="-1440"/>
        </w:tabs>
        <w:ind w:left="720"/>
        <w:jc w:val="both"/>
        <w:rPr>
          <w:rFonts w:ascii="Arial" w:hAnsi="Arial" w:cs="Arial"/>
        </w:rPr>
      </w:pPr>
      <w:r w:rsidRPr="00EF69BB">
        <w:rPr>
          <w:rFonts w:ascii="Arial" w:hAnsi="Arial" w:cs="Arial"/>
        </w:rPr>
        <w:t xml:space="preserve">Describe your </w:t>
      </w:r>
      <w:r w:rsidR="00AE2990">
        <w:rPr>
          <w:rFonts w:ascii="Arial" w:hAnsi="Arial" w:cs="Arial"/>
        </w:rPr>
        <w:t>p</w:t>
      </w:r>
      <w:r w:rsidR="00214E76" w:rsidRPr="00EF69BB">
        <w:rPr>
          <w:rFonts w:ascii="Arial" w:hAnsi="Arial" w:cs="Arial"/>
        </w:rPr>
        <w:t xml:space="preserve">lan for administering and managing </w:t>
      </w:r>
      <w:r w:rsidR="00E74543" w:rsidRPr="00EF69BB">
        <w:rPr>
          <w:rFonts w:ascii="Arial" w:hAnsi="Arial" w:cs="Arial"/>
        </w:rPr>
        <w:t xml:space="preserve">the Nutrition Program Services </w:t>
      </w:r>
      <w:r w:rsidR="00214E76" w:rsidRPr="00EF69BB">
        <w:rPr>
          <w:rFonts w:ascii="Arial" w:hAnsi="Arial" w:cs="Arial"/>
        </w:rPr>
        <w:t xml:space="preserve"> is presented in a clear, concise, and thorough  manner.  The bidder's plan meets all state program guidelines and includes consumer enrollment and assessment.  New bidders include start up and implementation processes and procedures in their plan.</w:t>
      </w:r>
    </w:p>
    <w:p w14:paraId="6520C2F2" w14:textId="77777777" w:rsidR="009760AD" w:rsidRPr="00EF69BB" w:rsidRDefault="009760AD" w:rsidP="002A17D9">
      <w:pPr>
        <w:pStyle w:val="ListParagraph"/>
        <w:tabs>
          <w:tab w:val="left" w:pos="-1440"/>
        </w:tabs>
        <w:rPr>
          <w:rFonts w:ascii="Arial" w:hAnsi="Arial" w:cs="Arial"/>
        </w:rPr>
      </w:pPr>
    </w:p>
    <w:p w14:paraId="20609650" w14:textId="77777777" w:rsidR="00875BF1" w:rsidRPr="00EF69BB" w:rsidRDefault="00875BF1" w:rsidP="00875BF1">
      <w:pPr>
        <w:pStyle w:val="ListParagraph"/>
        <w:tabs>
          <w:tab w:val="left" w:pos="-1440"/>
        </w:tabs>
        <w:ind w:left="1800"/>
        <w:rPr>
          <w:rFonts w:ascii="Arial" w:hAnsi="Arial" w:cs="Arial"/>
        </w:rPr>
      </w:pPr>
    </w:p>
    <w:p w14:paraId="3473452B" w14:textId="29888A5C" w:rsidR="00875BF1" w:rsidRPr="00EF69BB" w:rsidRDefault="00F402A0" w:rsidP="00875BF1">
      <w:pPr>
        <w:tabs>
          <w:tab w:val="left" w:pos="-1440"/>
        </w:tabs>
        <w:rPr>
          <w:rFonts w:ascii="Arial" w:hAnsi="Arial" w:cs="Arial"/>
        </w:rPr>
      </w:pPr>
      <w:r w:rsidRPr="00EF69BB">
        <w:rPr>
          <w:rFonts w:ascii="Arial" w:hAnsi="Arial" w:cs="Arial"/>
        </w:rPr>
        <w:t>It is important to include strategies for gaining input f</w:t>
      </w:r>
      <w:r w:rsidR="00AE2990">
        <w:rPr>
          <w:rFonts w:ascii="Arial" w:hAnsi="Arial" w:cs="Arial"/>
        </w:rPr>
        <w:t xml:space="preserve">rom the public in your </w:t>
      </w:r>
      <w:r w:rsidRPr="00EF69BB">
        <w:rPr>
          <w:rFonts w:ascii="Arial" w:hAnsi="Arial" w:cs="Arial"/>
        </w:rPr>
        <w:t>planning process. Thi</w:t>
      </w:r>
      <w:r w:rsidR="00AE2990">
        <w:rPr>
          <w:rFonts w:ascii="Arial" w:hAnsi="Arial" w:cs="Arial"/>
        </w:rPr>
        <w:t>s should address how you</w:t>
      </w:r>
      <w:r w:rsidRPr="00EF69BB">
        <w:rPr>
          <w:rFonts w:ascii="Arial" w:hAnsi="Arial" w:cs="Arial"/>
        </w:rPr>
        <w:t xml:space="preserve"> will reach out to the community for feedback when significant program service changes are being considered.  </w:t>
      </w:r>
    </w:p>
    <w:p w14:paraId="45314EC0" w14:textId="77777777" w:rsidR="00875BF1" w:rsidRPr="00EF69BB"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rPr>
          <w:rFonts w:ascii="Arial" w:hAnsi="Arial" w:cs="Arial"/>
          <w:sz w:val="22"/>
        </w:rPr>
      </w:pPr>
    </w:p>
    <w:p w14:paraId="0FA6E435" w14:textId="77777777" w:rsidR="00875BF1"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rPr>
          <w:rFonts w:ascii="Arial" w:hAnsi="Arial" w:cs="Arial"/>
          <w:sz w:val="22"/>
        </w:rPr>
      </w:pPr>
    </w:p>
    <w:p w14:paraId="108D9189" w14:textId="77777777" w:rsidR="00875BF1" w:rsidRDefault="00875BF1" w:rsidP="00875BF1">
      <w:pPr>
        <w:widowControl/>
        <w:autoSpaceDE/>
        <w:autoSpaceDN/>
        <w:adjustRightInd/>
        <w:rPr>
          <w:rFonts w:ascii="Arial" w:hAnsi="Arial" w:cs="Arial"/>
          <w:b/>
          <w:bCs/>
        </w:rPr>
      </w:pPr>
      <w:r>
        <w:rPr>
          <w:rFonts w:ascii="Arial" w:hAnsi="Arial" w:cs="Arial"/>
          <w:b/>
          <w:bCs/>
        </w:rPr>
        <w:br w:type="page"/>
      </w:r>
    </w:p>
    <w:p w14:paraId="2214E4CD" w14:textId="77777777" w:rsidR="00875BF1" w:rsidRDefault="00875BF1" w:rsidP="00034FFA">
      <w:pPr>
        <w:pStyle w:val="Heading2"/>
      </w:pPr>
      <w:r>
        <w:t>II.A.2.   Consumer Identification</w:t>
      </w:r>
    </w:p>
    <w:p w14:paraId="169A5083" w14:textId="77777777" w:rsidR="00875BF1"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rPr>
          <w:rFonts w:ascii="Arial" w:hAnsi="Arial" w:cs="Arial"/>
          <w:b/>
          <w:bCs/>
        </w:rPr>
      </w:pPr>
    </w:p>
    <w:p w14:paraId="390F625E" w14:textId="09EBB4E1" w:rsidR="00875BF1" w:rsidRPr="00F94A92" w:rsidRDefault="00875BF1" w:rsidP="00105E23">
      <w:pPr>
        <w:widowControl/>
        <w:autoSpaceDE/>
        <w:autoSpaceDN/>
        <w:adjustRightInd/>
        <w:jc w:val="both"/>
        <w:rPr>
          <w:rFonts w:ascii="Arial" w:hAnsi="Arial" w:cs="Arial"/>
        </w:rPr>
      </w:pPr>
      <w:r w:rsidRPr="00F94A92">
        <w:rPr>
          <w:rFonts w:ascii="Arial" w:hAnsi="Arial" w:cs="Arial"/>
        </w:rPr>
        <w:t xml:space="preserve">The </w:t>
      </w:r>
      <w:r w:rsidR="006D1601">
        <w:rPr>
          <w:rFonts w:ascii="Arial" w:hAnsi="Arial" w:cs="Arial"/>
        </w:rPr>
        <w:t>Area Agency on Aging of Broward County (</w:t>
      </w:r>
      <w:r>
        <w:rPr>
          <w:rFonts w:ascii="Arial" w:hAnsi="Arial" w:cs="Arial"/>
        </w:rPr>
        <w:t>AAABC</w:t>
      </w:r>
      <w:r w:rsidR="006D1601">
        <w:rPr>
          <w:rFonts w:ascii="Arial" w:hAnsi="Arial" w:cs="Arial"/>
        </w:rPr>
        <w:t>)</w:t>
      </w:r>
      <w:r>
        <w:rPr>
          <w:rFonts w:ascii="Arial" w:hAnsi="Arial" w:cs="Arial"/>
        </w:rPr>
        <w:t xml:space="preserve"> </w:t>
      </w:r>
      <w:r w:rsidRPr="00F94A92">
        <w:rPr>
          <w:rFonts w:ascii="Arial" w:hAnsi="Arial" w:cs="Arial"/>
        </w:rPr>
        <w:t xml:space="preserve">and </w:t>
      </w:r>
      <w:r w:rsidR="00FA7126">
        <w:rPr>
          <w:rFonts w:ascii="Arial" w:hAnsi="Arial" w:cs="Arial"/>
        </w:rPr>
        <w:t xml:space="preserve">Nutrition Service Provider </w:t>
      </w:r>
      <w:r w:rsidRPr="00F94A92">
        <w:rPr>
          <w:rFonts w:ascii="Arial" w:hAnsi="Arial" w:cs="Arial"/>
        </w:rPr>
        <w:t xml:space="preserve">Agencies are charged with the responsibility to identify and inform </w:t>
      </w:r>
      <w:r>
        <w:rPr>
          <w:rFonts w:ascii="Arial" w:hAnsi="Arial" w:cs="Arial"/>
        </w:rPr>
        <w:t xml:space="preserve">individuals with </w:t>
      </w:r>
      <w:r w:rsidR="00FA7126">
        <w:rPr>
          <w:rFonts w:ascii="Arial" w:hAnsi="Arial" w:cs="Arial"/>
        </w:rPr>
        <w:t>food insecurity a</w:t>
      </w:r>
      <w:r w:rsidRPr="00F94A92">
        <w:rPr>
          <w:rFonts w:ascii="Arial" w:hAnsi="Arial" w:cs="Arial"/>
        </w:rPr>
        <w:t xml:space="preserve">nd their caregivers of the range and availability of services.  This may be carried out in cooperation with church, civic, social, and medical organizations.  </w:t>
      </w:r>
    </w:p>
    <w:p w14:paraId="1E3D9381" w14:textId="77777777" w:rsidR="00875BF1" w:rsidRPr="00F94A92" w:rsidRDefault="00875BF1" w:rsidP="00875BF1">
      <w:pPr>
        <w:widowControl/>
        <w:autoSpaceDE/>
        <w:autoSpaceDN/>
        <w:adjustRightInd/>
        <w:ind w:left="360"/>
        <w:jc w:val="both"/>
        <w:rPr>
          <w:rFonts w:ascii="Arial" w:hAnsi="Arial" w:cs="Arial"/>
        </w:rPr>
      </w:pPr>
    </w:p>
    <w:p w14:paraId="3B509029" w14:textId="5ACB1B7A" w:rsidR="00875BF1" w:rsidRDefault="00FA7126" w:rsidP="00105E23">
      <w:pPr>
        <w:widowControl/>
        <w:autoSpaceDE/>
        <w:autoSpaceDN/>
        <w:adjustRightInd/>
        <w:jc w:val="both"/>
        <w:rPr>
          <w:rFonts w:ascii="Arial" w:hAnsi="Arial" w:cs="Arial"/>
        </w:rPr>
      </w:pPr>
      <w:r>
        <w:rPr>
          <w:rFonts w:ascii="Arial" w:hAnsi="Arial" w:cs="Arial"/>
        </w:rPr>
        <w:t>Nutrition provider</w:t>
      </w:r>
      <w:r w:rsidR="00875BF1" w:rsidRPr="00F94A92">
        <w:rPr>
          <w:rFonts w:ascii="Arial" w:hAnsi="Arial" w:cs="Arial"/>
        </w:rPr>
        <w:t xml:space="preserve"> staff should participate in local networks and consortiums where </w:t>
      </w:r>
      <w:r w:rsidR="00875BF1">
        <w:rPr>
          <w:rFonts w:ascii="Arial" w:hAnsi="Arial" w:cs="Arial"/>
        </w:rPr>
        <w:t xml:space="preserve">Memory Disorder Clinics, </w:t>
      </w:r>
      <w:r w:rsidR="00875BF1" w:rsidRPr="00F94A92">
        <w:rPr>
          <w:rFonts w:ascii="Arial" w:hAnsi="Arial" w:cs="Arial"/>
        </w:rPr>
        <w:t>hospital</w:t>
      </w:r>
      <w:r w:rsidR="00875BF1">
        <w:rPr>
          <w:rFonts w:ascii="Arial" w:hAnsi="Arial" w:cs="Arial"/>
        </w:rPr>
        <w:t>s</w:t>
      </w:r>
      <w:r w:rsidR="00875BF1" w:rsidRPr="00F94A92">
        <w:rPr>
          <w:rFonts w:ascii="Arial" w:hAnsi="Arial" w:cs="Arial"/>
        </w:rPr>
        <w:t>, home health, social and medical providers are represented, since these may be sources of referrals</w:t>
      </w:r>
      <w:r w:rsidR="00875BF1">
        <w:rPr>
          <w:rFonts w:ascii="Arial" w:hAnsi="Arial" w:cs="Arial"/>
        </w:rPr>
        <w:t>.</w:t>
      </w:r>
      <w:r w:rsidR="00875BF1" w:rsidRPr="00870F73">
        <w:rPr>
          <w:rFonts w:ascii="Arial" w:hAnsi="Arial" w:cs="Arial"/>
        </w:rPr>
        <w:t xml:space="preserve"> </w:t>
      </w:r>
    </w:p>
    <w:p w14:paraId="1CB735A3" w14:textId="77777777" w:rsidR="00875BF1" w:rsidRDefault="00875BF1" w:rsidP="00875BF1">
      <w:pPr>
        <w:widowControl/>
        <w:autoSpaceDE/>
        <w:autoSpaceDN/>
        <w:adjustRightInd/>
        <w:ind w:left="360"/>
        <w:jc w:val="both"/>
        <w:rPr>
          <w:rFonts w:ascii="Arial" w:hAnsi="Arial" w:cs="Arial"/>
        </w:rPr>
      </w:pPr>
    </w:p>
    <w:p w14:paraId="3B915F4B" w14:textId="1627DDBE" w:rsidR="00875BF1" w:rsidRDefault="00875BF1" w:rsidP="00105E23">
      <w:pPr>
        <w:widowControl/>
        <w:autoSpaceDE/>
        <w:autoSpaceDN/>
        <w:adjustRightInd/>
        <w:jc w:val="both"/>
        <w:rPr>
          <w:rFonts w:ascii="Arial" w:hAnsi="Arial" w:cs="Arial"/>
        </w:rPr>
      </w:pPr>
      <w:r w:rsidRPr="00F94A92">
        <w:rPr>
          <w:rFonts w:ascii="Arial" w:hAnsi="Arial" w:cs="Arial"/>
        </w:rPr>
        <w:t xml:space="preserve">The intake process begins when an </w:t>
      </w:r>
      <w:r>
        <w:rPr>
          <w:rFonts w:ascii="Arial" w:hAnsi="Arial" w:cs="Arial"/>
        </w:rPr>
        <w:t xml:space="preserve">individual with </w:t>
      </w:r>
      <w:r w:rsidR="00FA7126">
        <w:rPr>
          <w:rFonts w:ascii="Arial" w:hAnsi="Arial" w:cs="Arial"/>
        </w:rPr>
        <w:t xml:space="preserve">food insecurity </w:t>
      </w:r>
      <w:r w:rsidRPr="00F94A92">
        <w:rPr>
          <w:rFonts w:ascii="Arial" w:hAnsi="Arial" w:cs="Arial"/>
        </w:rPr>
        <w:t>and their caregiver</w:t>
      </w:r>
      <w:r>
        <w:rPr>
          <w:rFonts w:ascii="Arial" w:hAnsi="Arial" w:cs="Arial"/>
        </w:rPr>
        <w:t xml:space="preserve"> </w:t>
      </w:r>
      <w:r w:rsidRPr="00F94A92">
        <w:rPr>
          <w:rFonts w:ascii="Arial" w:hAnsi="Arial" w:cs="Arial"/>
        </w:rPr>
        <w:t>makes contact with</w:t>
      </w:r>
      <w:r>
        <w:rPr>
          <w:rFonts w:ascii="Arial" w:hAnsi="Arial" w:cs="Arial"/>
        </w:rPr>
        <w:t>,</w:t>
      </w:r>
      <w:r w:rsidRPr="00F94A92">
        <w:rPr>
          <w:rFonts w:ascii="Arial" w:hAnsi="Arial" w:cs="Arial"/>
        </w:rPr>
        <w:t xml:space="preserve"> or is referred to</w:t>
      </w:r>
      <w:r>
        <w:rPr>
          <w:rFonts w:ascii="Arial" w:hAnsi="Arial" w:cs="Arial"/>
        </w:rPr>
        <w:t>,</w:t>
      </w:r>
      <w:r w:rsidRPr="00F94A92">
        <w:rPr>
          <w:rFonts w:ascii="Arial" w:hAnsi="Arial" w:cs="Arial"/>
        </w:rPr>
        <w:t xml:space="preserve"> the</w:t>
      </w:r>
      <w:r w:rsidR="003E66A5">
        <w:rPr>
          <w:rFonts w:ascii="Arial" w:hAnsi="Arial" w:cs="Arial"/>
        </w:rPr>
        <w:t xml:space="preserve"> </w:t>
      </w:r>
      <w:r>
        <w:rPr>
          <w:rFonts w:ascii="Arial" w:hAnsi="Arial" w:cs="Arial"/>
        </w:rPr>
        <w:t>AAABC</w:t>
      </w:r>
      <w:r w:rsidRPr="00F94A92">
        <w:rPr>
          <w:rFonts w:ascii="Arial" w:hAnsi="Arial" w:cs="Arial"/>
        </w:rPr>
        <w:t xml:space="preserve">. </w:t>
      </w:r>
      <w:r w:rsidR="00FA7126">
        <w:rPr>
          <w:rFonts w:ascii="Arial" w:hAnsi="Arial" w:cs="Arial"/>
        </w:rPr>
        <w:t>Nutrition service a</w:t>
      </w:r>
      <w:r w:rsidRPr="00F94A92">
        <w:rPr>
          <w:rFonts w:ascii="Arial" w:hAnsi="Arial" w:cs="Arial"/>
        </w:rPr>
        <w:t>gencies must refer all potential c</w:t>
      </w:r>
      <w:r>
        <w:rPr>
          <w:rFonts w:ascii="Arial" w:hAnsi="Arial" w:cs="Arial"/>
        </w:rPr>
        <w:t>lients</w:t>
      </w:r>
      <w:r w:rsidRPr="00F94A92">
        <w:rPr>
          <w:rFonts w:ascii="Arial" w:hAnsi="Arial" w:cs="Arial"/>
        </w:rPr>
        <w:t xml:space="preserve"> in need of service to the </w:t>
      </w:r>
      <w:r>
        <w:rPr>
          <w:rFonts w:ascii="Arial" w:hAnsi="Arial" w:cs="Arial"/>
        </w:rPr>
        <w:t xml:space="preserve">AAABC </w:t>
      </w:r>
      <w:r w:rsidRPr="00F94A92">
        <w:rPr>
          <w:rFonts w:ascii="Arial" w:hAnsi="Arial" w:cs="Arial"/>
        </w:rPr>
        <w:t xml:space="preserve">for </w:t>
      </w:r>
      <w:r>
        <w:rPr>
          <w:rFonts w:ascii="Arial" w:hAnsi="Arial" w:cs="Arial"/>
        </w:rPr>
        <w:t xml:space="preserve">preliminary </w:t>
      </w:r>
      <w:r w:rsidRPr="00F94A92">
        <w:rPr>
          <w:rFonts w:ascii="Arial" w:hAnsi="Arial" w:cs="Arial"/>
        </w:rPr>
        <w:t>screening and intake.</w:t>
      </w:r>
    </w:p>
    <w:p w14:paraId="5301991C" w14:textId="77777777" w:rsidR="00875BF1" w:rsidRDefault="00875BF1" w:rsidP="00875BF1">
      <w:pPr>
        <w:widowControl/>
        <w:autoSpaceDE/>
        <w:autoSpaceDN/>
        <w:adjustRightInd/>
        <w:ind w:left="360"/>
        <w:jc w:val="both"/>
        <w:rPr>
          <w:rFonts w:ascii="Arial" w:hAnsi="Arial" w:cs="Arial"/>
        </w:rPr>
      </w:pPr>
    </w:p>
    <w:p w14:paraId="7F5BB157" w14:textId="77777777" w:rsidR="00875BF1" w:rsidRPr="00F94A92" w:rsidRDefault="00875BF1" w:rsidP="00105E23">
      <w:pPr>
        <w:jc w:val="both"/>
        <w:rPr>
          <w:rFonts w:ascii="Arial" w:hAnsi="Arial" w:cs="Arial"/>
          <w:color w:val="FF0000"/>
        </w:rPr>
      </w:pPr>
      <w:r>
        <w:rPr>
          <w:rFonts w:ascii="Arial" w:hAnsi="Arial" w:cs="Arial"/>
        </w:rPr>
        <w:t xml:space="preserve">The responses for the topics below should not exceed two (2) pages double spaced using a font size of at least 11 pt for each topic. </w:t>
      </w:r>
    </w:p>
    <w:p w14:paraId="7BAF6591" w14:textId="77777777" w:rsidR="00875BF1" w:rsidRPr="00F94A92" w:rsidRDefault="00875BF1" w:rsidP="00875BF1">
      <w:pPr>
        <w:widowControl/>
        <w:autoSpaceDE/>
        <w:autoSpaceDN/>
        <w:adjustRightInd/>
        <w:ind w:left="360"/>
        <w:rPr>
          <w:rFonts w:ascii="Arial" w:hAnsi="Arial" w:cs="Arial"/>
        </w:rPr>
      </w:pPr>
      <w:r w:rsidRPr="00F94A92">
        <w:rPr>
          <w:rFonts w:ascii="Arial" w:hAnsi="Arial" w:cs="Arial"/>
        </w:rPr>
        <w:t xml:space="preserve">  </w:t>
      </w:r>
    </w:p>
    <w:p w14:paraId="12D85B66" w14:textId="77777777" w:rsidR="00875BF1" w:rsidRPr="000C0948"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360" w:right="720" w:hanging="720"/>
        <w:rPr>
          <w:rFonts w:ascii="Arial" w:hAnsi="Arial" w:cs="Arial"/>
          <w:b/>
          <w:bCs/>
        </w:rPr>
      </w:pPr>
    </w:p>
    <w:p w14:paraId="113704F1" w14:textId="6D069F10" w:rsidR="00875BF1" w:rsidRPr="00F94A92" w:rsidRDefault="00875BF1" w:rsidP="00875BF1">
      <w:pPr>
        <w:numPr>
          <w:ilvl w:val="0"/>
          <w:numId w:val="6"/>
        </w:numPr>
        <w:tabs>
          <w:tab w:val="clear" w:pos="1890"/>
          <w:tab w:val="num" w:pos="720"/>
        </w:tabs>
        <w:ind w:left="720"/>
        <w:jc w:val="both"/>
        <w:rPr>
          <w:rFonts w:ascii="Arial" w:hAnsi="Arial" w:cs="Arial"/>
        </w:rPr>
      </w:pPr>
      <w:r w:rsidRPr="000C0948">
        <w:rPr>
          <w:rFonts w:ascii="Arial" w:hAnsi="Arial" w:cs="Arial"/>
        </w:rPr>
        <w:t xml:space="preserve">Describe the anticipated </w:t>
      </w:r>
      <w:r w:rsidR="005B456C" w:rsidRPr="000C0948">
        <w:rPr>
          <w:rFonts w:ascii="Arial" w:hAnsi="Arial" w:cs="Arial"/>
        </w:rPr>
        <w:t xml:space="preserve">outreach </w:t>
      </w:r>
      <w:r w:rsidR="00EB0C07">
        <w:rPr>
          <w:rFonts w:ascii="Arial" w:hAnsi="Arial" w:cs="Arial"/>
        </w:rPr>
        <w:t>activities you</w:t>
      </w:r>
      <w:r w:rsidRPr="00F94A92">
        <w:rPr>
          <w:rFonts w:ascii="Arial" w:hAnsi="Arial" w:cs="Arial"/>
        </w:rPr>
        <w:t xml:space="preserve"> will conduct to identify and inform </w:t>
      </w:r>
      <w:r>
        <w:rPr>
          <w:rFonts w:ascii="Arial" w:hAnsi="Arial" w:cs="Arial"/>
        </w:rPr>
        <w:t xml:space="preserve">individuals with </w:t>
      </w:r>
      <w:r w:rsidR="00FA7126">
        <w:rPr>
          <w:rFonts w:ascii="Arial" w:hAnsi="Arial" w:cs="Arial"/>
        </w:rPr>
        <w:t xml:space="preserve">food insecurity </w:t>
      </w:r>
      <w:r w:rsidRPr="00F94A92">
        <w:rPr>
          <w:rFonts w:ascii="Arial" w:hAnsi="Arial" w:cs="Arial"/>
        </w:rPr>
        <w:t>and their caregivers of the availability of services.</w:t>
      </w:r>
      <w:r w:rsidR="005B456C">
        <w:rPr>
          <w:rFonts w:ascii="Arial" w:hAnsi="Arial" w:cs="Arial"/>
        </w:rPr>
        <w:t xml:space="preserve"> </w:t>
      </w:r>
    </w:p>
    <w:p w14:paraId="06C53D76" w14:textId="77777777" w:rsidR="00875BF1" w:rsidRDefault="00875BF1" w:rsidP="000C0948">
      <w:pPr>
        <w:tabs>
          <w:tab w:val="left" w:pos="450"/>
        </w:tabs>
        <w:ind w:left="360"/>
        <w:jc w:val="both"/>
        <w:rPr>
          <w:rFonts w:ascii="Arial" w:hAnsi="Arial" w:cs="Arial"/>
        </w:rPr>
      </w:pPr>
    </w:p>
    <w:p w14:paraId="787F688F" w14:textId="229484E9" w:rsidR="000C0948" w:rsidRDefault="000C0948" w:rsidP="000C0948">
      <w:pPr>
        <w:pStyle w:val="ListParagraph"/>
        <w:numPr>
          <w:ilvl w:val="0"/>
          <w:numId w:val="6"/>
        </w:numPr>
        <w:tabs>
          <w:tab w:val="clear" w:pos="1890"/>
          <w:tab w:val="left" w:pos="450"/>
          <w:tab w:val="num" w:pos="1530"/>
        </w:tabs>
        <w:ind w:left="720"/>
        <w:jc w:val="both"/>
        <w:rPr>
          <w:rFonts w:ascii="Arial" w:hAnsi="Arial" w:cs="Arial"/>
        </w:rPr>
      </w:pPr>
      <w:r w:rsidRPr="000C0948">
        <w:rPr>
          <w:rFonts w:ascii="Arial" w:hAnsi="Arial" w:cs="Arial"/>
        </w:rPr>
        <w:t xml:space="preserve">The bidder has described outreach efforts and the process of </w:t>
      </w:r>
      <w:r w:rsidR="00BF7CD5">
        <w:rPr>
          <w:rFonts w:ascii="Arial" w:hAnsi="Arial" w:cs="Arial"/>
        </w:rPr>
        <w:t>inform</w:t>
      </w:r>
      <w:r w:rsidRPr="000C0948">
        <w:rPr>
          <w:rFonts w:ascii="Arial" w:hAnsi="Arial" w:cs="Arial"/>
        </w:rPr>
        <w:t xml:space="preserve">ing </w:t>
      </w:r>
      <w:r w:rsidR="00BF7CD5">
        <w:rPr>
          <w:rFonts w:ascii="Arial" w:hAnsi="Arial" w:cs="Arial"/>
        </w:rPr>
        <w:t xml:space="preserve">clients of </w:t>
      </w:r>
      <w:r w:rsidRPr="000C0948">
        <w:rPr>
          <w:rFonts w:ascii="Arial" w:hAnsi="Arial" w:cs="Arial"/>
        </w:rPr>
        <w:t xml:space="preserve">all formal and informal resources to meet client needs (EHEAP, Food Stamps, etc…) </w:t>
      </w:r>
    </w:p>
    <w:p w14:paraId="55E73636" w14:textId="77777777" w:rsidR="000C0948" w:rsidRPr="000C0948" w:rsidRDefault="000C0948" w:rsidP="000C0948">
      <w:pPr>
        <w:pStyle w:val="ListParagraph"/>
        <w:tabs>
          <w:tab w:val="left" w:pos="450"/>
        </w:tabs>
        <w:rPr>
          <w:rFonts w:ascii="Arial" w:hAnsi="Arial" w:cs="Arial"/>
        </w:rPr>
      </w:pPr>
    </w:p>
    <w:p w14:paraId="42545BE1" w14:textId="6A7570B9" w:rsidR="005B456C" w:rsidRPr="002A17D9" w:rsidRDefault="00875BF1" w:rsidP="000C0948">
      <w:pPr>
        <w:pStyle w:val="ListParagraph"/>
        <w:numPr>
          <w:ilvl w:val="0"/>
          <w:numId w:val="6"/>
        </w:numPr>
        <w:tabs>
          <w:tab w:val="clear" w:pos="1890"/>
          <w:tab w:val="left" w:pos="450"/>
        </w:tabs>
        <w:ind w:left="720"/>
        <w:jc w:val="both"/>
        <w:rPr>
          <w:rFonts w:ascii="Arial" w:hAnsi="Arial" w:cs="Arial"/>
        </w:rPr>
      </w:pPr>
      <w:r w:rsidRPr="00F94A92">
        <w:rPr>
          <w:rFonts w:ascii="Arial" w:hAnsi="Arial" w:cs="Arial"/>
        </w:rPr>
        <w:t xml:space="preserve">Describe your process for referral to the </w:t>
      </w:r>
      <w:r>
        <w:rPr>
          <w:rFonts w:ascii="Arial" w:hAnsi="Arial" w:cs="Arial"/>
        </w:rPr>
        <w:t xml:space="preserve">AAABC including the </w:t>
      </w:r>
      <w:r w:rsidRPr="00F94A92">
        <w:rPr>
          <w:rFonts w:ascii="Arial" w:hAnsi="Arial" w:cs="Arial"/>
        </w:rPr>
        <w:t xml:space="preserve">steps and criteria you will use to determine if </w:t>
      </w:r>
      <w:r>
        <w:rPr>
          <w:rFonts w:ascii="Arial" w:hAnsi="Arial" w:cs="Arial"/>
        </w:rPr>
        <w:t>the referral is appropriate.</w:t>
      </w:r>
    </w:p>
    <w:p w14:paraId="019E6843" w14:textId="77777777" w:rsidR="00875BF1" w:rsidRDefault="00875BF1" w:rsidP="00875BF1">
      <w:pPr>
        <w:ind w:left="360"/>
        <w:jc w:val="both"/>
        <w:rPr>
          <w:rFonts w:ascii="Arial" w:hAnsi="Arial" w:cs="Arial"/>
        </w:rPr>
      </w:pPr>
    </w:p>
    <w:p w14:paraId="221A7ACF" w14:textId="2B7D7D30" w:rsidR="00875BF1" w:rsidRDefault="00875BF1" w:rsidP="00875BF1">
      <w:pPr>
        <w:pStyle w:val="ListParagraph"/>
        <w:numPr>
          <w:ilvl w:val="0"/>
          <w:numId w:val="6"/>
        </w:numPr>
        <w:tabs>
          <w:tab w:val="clear" w:pos="1890"/>
          <w:tab w:val="num" w:pos="720"/>
        </w:tabs>
        <w:ind w:left="720"/>
        <w:jc w:val="both"/>
        <w:rPr>
          <w:rFonts w:ascii="Arial" w:hAnsi="Arial" w:cs="Arial"/>
        </w:rPr>
      </w:pPr>
      <w:r w:rsidRPr="00F94A92">
        <w:rPr>
          <w:rFonts w:ascii="Arial" w:hAnsi="Arial" w:cs="Arial"/>
        </w:rPr>
        <w:t xml:space="preserve">Describe your procedures to request </w:t>
      </w:r>
      <w:r>
        <w:rPr>
          <w:rFonts w:ascii="Arial" w:hAnsi="Arial" w:cs="Arial"/>
        </w:rPr>
        <w:t xml:space="preserve">referrals </w:t>
      </w:r>
      <w:r w:rsidRPr="00F94A92">
        <w:rPr>
          <w:rFonts w:ascii="Arial" w:hAnsi="Arial" w:cs="Arial"/>
        </w:rPr>
        <w:t xml:space="preserve">of wait listed clients </w:t>
      </w:r>
      <w:r>
        <w:rPr>
          <w:rFonts w:ascii="Arial" w:hAnsi="Arial" w:cs="Arial"/>
        </w:rPr>
        <w:t>from the</w:t>
      </w:r>
      <w:r w:rsidRPr="00F94A92">
        <w:rPr>
          <w:rFonts w:ascii="Arial" w:hAnsi="Arial" w:cs="Arial"/>
        </w:rPr>
        <w:t xml:space="preserve"> </w:t>
      </w:r>
      <w:r>
        <w:rPr>
          <w:rFonts w:ascii="Arial" w:hAnsi="Arial" w:cs="Arial"/>
        </w:rPr>
        <w:t>AAABC including the process to determine the number and frequency of referral requests (including budgetary considerations)</w:t>
      </w:r>
      <w:r w:rsidRPr="00F94A92">
        <w:rPr>
          <w:rFonts w:ascii="Arial" w:hAnsi="Arial" w:cs="Arial"/>
        </w:rPr>
        <w:t>.</w:t>
      </w:r>
      <w:r w:rsidRPr="00F94A92" w:rsidDel="002E04CC">
        <w:rPr>
          <w:rFonts w:ascii="Arial" w:hAnsi="Arial" w:cs="Arial"/>
        </w:rPr>
        <w:t xml:space="preserve"> </w:t>
      </w:r>
    </w:p>
    <w:p w14:paraId="52C25319" w14:textId="77777777" w:rsidR="00875BF1" w:rsidRDefault="00875BF1" w:rsidP="00875BF1">
      <w:pPr>
        <w:tabs>
          <w:tab w:val="num" w:pos="720"/>
        </w:tabs>
        <w:jc w:val="both"/>
        <w:rPr>
          <w:rFonts w:ascii="Arial" w:hAnsi="Arial" w:cs="Arial"/>
        </w:rPr>
      </w:pPr>
    </w:p>
    <w:p w14:paraId="03FAC1E0" w14:textId="414F4395" w:rsidR="00875BF1" w:rsidRDefault="00875BF1" w:rsidP="00875BF1">
      <w:pPr>
        <w:pStyle w:val="ListParagraph"/>
        <w:numPr>
          <w:ilvl w:val="0"/>
          <w:numId w:val="6"/>
        </w:numPr>
        <w:tabs>
          <w:tab w:val="clear" w:pos="1890"/>
          <w:tab w:val="num" w:pos="720"/>
        </w:tabs>
        <w:ind w:left="720"/>
        <w:jc w:val="both"/>
        <w:rPr>
          <w:rFonts w:ascii="Arial" w:hAnsi="Arial" w:cs="Arial"/>
        </w:rPr>
      </w:pPr>
      <w:r w:rsidRPr="00F94A92">
        <w:rPr>
          <w:rFonts w:ascii="Arial" w:hAnsi="Arial" w:cs="Arial"/>
        </w:rPr>
        <w:t xml:space="preserve">Describe how you will process referrals from the </w:t>
      </w:r>
      <w:r>
        <w:rPr>
          <w:rFonts w:ascii="Arial" w:hAnsi="Arial" w:cs="Arial"/>
        </w:rPr>
        <w:t xml:space="preserve">AAABC </w:t>
      </w:r>
      <w:r w:rsidRPr="00F94A92">
        <w:rPr>
          <w:rFonts w:ascii="Arial" w:hAnsi="Arial" w:cs="Arial"/>
        </w:rPr>
        <w:t>for new client enrollments</w:t>
      </w:r>
      <w:r>
        <w:rPr>
          <w:rFonts w:ascii="Arial" w:hAnsi="Arial" w:cs="Arial"/>
        </w:rPr>
        <w:t xml:space="preserve"> including</w:t>
      </w:r>
      <w:r w:rsidRPr="00F94A92">
        <w:rPr>
          <w:rFonts w:ascii="Arial" w:hAnsi="Arial" w:cs="Arial"/>
        </w:rPr>
        <w:t xml:space="preserve"> each step from the initial receipt of the referral through all required and documented actions</w:t>
      </w:r>
      <w:r>
        <w:rPr>
          <w:rFonts w:ascii="Arial" w:hAnsi="Arial" w:cs="Arial"/>
        </w:rPr>
        <w:t xml:space="preserve"> for eligibility determination</w:t>
      </w:r>
      <w:r w:rsidRPr="00F94A92">
        <w:rPr>
          <w:rFonts w:ascii="Arial" w:hAnsi="Arial" w:cs="Arial"/>
        </w:rPr>
        <w:t>.</w:t>
      </w:r>
    </w:p>
    <w:p w14:paraId="1924E252" w14:textId="77777777" w:rsidR="00BF7CD5" w:rsidRPr="00BF7CD5" w:rsidRDefault="00BF7CD5" w:rsidP="00BF7CD5">
      <w:pPr>
        <w:pStyle w:val="ListParagraph"/>
        <w:rPr>
          <w:rFonts w:ascii="Arial" w:hAnsi="Arial" w:cs="Arial"/>
        </w:rPr>
      </w:pPr>
    </w:p>
    <w:p w14:paraId="43F52ED0" w14:textId="3C93AFC3" w:rsidR="00BF7CD5" w:rsidRDefault="00BF7CD5" w:rsidP="00BF7CD5">
      <w:pPr>
        <w:pStyle w:val="ListParagraph"/>
        <w:numPr>
          <w:ilvl w:val="0"/>
          <w:numId w:val="6"/>
        </w:numPr>
        <w:tabs>
          <w:tab w:val="clear" w:pos="1890"/>
        </w:tabs>
        <w:ind w:left="720"/>
        <w:jc w:val="both"/>
        <w:rPr>
          <w:rFonts w:ascii="Arial" w:hAnsi="Arial" w:cs="Arial"/>
        </w:rPr>
      </w:pPr>
      <w:r>
        <w:rPr>
          <w:rFonts w:ascii="Arial" w:hAnsi="Arial" w:cs="Arial"/>
        </w:rPr>
        <w:t xml:space="preserve">Describe the </w:t>
      </w:r>
      <w:r w:rsidRPr="00BF7CD5">
        <w:rPr>
          <w:rFonts w:ascii="Arial" w:hAnsi="Arial" w:cs="Arial"/>
        </w:rPr>
        <w:t xml:space="preserve">plans and procedures </w:t>
      </w:r>
      <w:r>
        <w:rPr>
          <w:rFonts w:ascii="Arial" w:hAnsi="Arial" w:cs="Arial"/>
        </w:rPr>
        <w:t xml:space="preserve">that </w:t>
      </w:r>
      <w:r w:rsidRPr="00BF7CD5">
        <w:rPr>
          <w:rFonts w:ascii="Arial" w:hAnsi="Arial" w:cs="Arial"/>
        </w:rPr>
        <w:t>are in place to interface with the ADRC’s Information and Referral function</w:t>
      </w:r>
      <w:r>
        <w:rPr>
          <w:rFonts w:ascii="Arial" w:hAnsi="Arial" w:cs="Arial"/>
        </w:rPr>
        <w:t xml:space="preserve">. Including the </w:t>
      </w:r>
      <w:r w:rsidRPr="00BF7CD5">
        <w:rPr>
          <w:rFonts w:ascii="Arial" w:hAnsi="Arial" w:cs="Arial"/>
        </w:rPr>
        <w:t>steps and criteria you will use to determine if a caller should be referred to the ADRC’s Helpline.  Provide current copies of your ADRC interface and determination policies and procedures in the Service Provider Application (SPA) Appendix.</w:t>
      </w:r>
    </w:p>
    <w:p w14:paraId="36602302" w14:textId="77777777" w:rsidR="000C0948" w:rsidRDefault="000C0948" w:rsidP="00875BF1">
      <w:pPr>
        <w:widowControl/>
        <w:autoSpaceDE/>
        <w:autoSpaceDN/>
        <w:adjustRightInd/>
      </w:pPr>
    </w:p>
    <w:p w14:paraId="45EC4F0B" w14:textId="3CF01A07" w:rsidR="00875BF1" w:rsidRPr="000C0948" w:rsidRDefault="00875BF1" w:rsidP="000C0948">
      <w:pPr>
        <w:widowControl/>
        <w:autoSpaceDE/>
        <w:autoSpaceDN/>
        <w:adjustRightInd/>
        <w:rPr>
          <w:rFonts w:ascii="Arial" w:hAnsi="Arial" w:cs="Arial"/>
          <w:b/>
          <w:bCs/>
        </w:rPr>
      </w:pPr>
      <w:r w:rsidRPr="000C0948">
        <w:rPr>
          <w:rFonts w:ascii="Arial" w:hAnsi="Arial" w:cs="Arial"/>
        </w:rPr>
        <w:br w:type="page"/>
      </w:r>
    </w:p>
    <w:p w14:paraId="5037B37E" w14:textId="2A0EA47F" w:rsidR="00875BF1" w:rsidRDefault="00875BF1" w:rsidP="00E12BDC">
      <w:pPr>
        <w:pStyle w:val="Heading7"/>
        <w:ind w:left="0" w:firstLine="0"/>
      </w:pPr>
      <w:r>
        <w:t>II.A.3.  List of Services Proposed</w:t>
      </w:r>
      <w:r w:rsidR="00E12BDC">
        <w:t xml:space="preserve"> and </w:t>
      </w:r>
      <w:r w:rsidR="00E6597B">
        <w:t>Description of Service Delivery</w:t>
      </w:r>
    </w:p>
    <w:p w14:paraId="03EDD892" w14:textId="3DB29472" w:rsidR="00875BF1" w:rsidRDefault="00875BF1" w:rsidP="00875BF1">
      <w:pPr>
        <w:rPr>
          <w:rFonts w:ascii="Arial" w:hAnsi="Arial" w:cs="Arial"/>
          <w:sz w:val="22"/>
        </w:rPr>
      </w:pPr>
      <w:r>
        <w:rPr>
          <w:rFonts w:ascii="Arial" w:hAnsi="Arial" w:cs="Arial"/>
          <w:sz w:val="22"/>
        </w:rPr>
        <w:t xml:space="preserve">This page must be completed for all required services.  If you propose to provide optional services, these services must also be included on the lists below. </w:t>
      </w:r>
    </w:p>
    <w:p w14:paraId="569A0CD0" w14:textId="559B5C4A" w:rsidR="00875BF1" w:rsidRDefault="00875BF1" w:rsidP="00875BF1">
      <w:pPr>
        <w:rPr>
          <w:rFonts w:ascii="Arial" w:hAnsi="Arial" w:cs="Arial"/>
          <w:color w:val="FF0000"/>
          <w:sz w:val="22"/>
        </w:rPr>
      </w:pPr>
    </w:p>
    <w:p w14:paraId="6EEA751B" w14:textId="77777777" w:rsidR="00875BF1" w:rsidRDefault="00875BF1" w:rsidP="00875BF1">
      <w:pPr>
        <w:tabs>
          <w:tab w:val="left" w:pos="3093"/>
        </w:tabs>
        <w:rPr>
          <w:rFonts w:ascii="Arial" w:hAnsi="Arial" w:cs="Arial"/>
          <w:sz w:val="22"/>
        </w:rPr>
      </w:pPr>
      <w:r>
        <w:rPr>
          <w:rFonts w:ascii="Arial" w:hAnsi="Arial" w:cs="Arial"/>
          <w:sz w:val="22"/>
        </w:rPr>
        <w:tab/>
      </w:r>
    </w:p>
    <w:p w14:paraId="339B7C14" w14:textId="77777777" w:rsidR="00875BF1" w:rsidRDefault="00875BF1" w:rsidP="00875BF1">
      <w:pPr>
        <w:rPr>
          <w:rFonts w:ascii="Arial" w:hAnsi="Arial" w:cs="Arial"/>
          <w:sz w:val="22"/>
        </w:rPr>
      </w:pPr>
      <w:r w:rsidRPr="00333134">
        <w:rPr>
          <w:rFonts w:ascii="Arial" w:hAnsi="Arial" w:cs="Arial"/>
          <w:b/>
          <w:sz w:val="22"/>
        </w:rPr>
        <w:t>For Center Based Services</w:t>
      </w:r>
      <w:r>
        <w:rPr>
          <w:rFonts w:ascii="Arial" w:hAnsi="Arial" w:cs="Arial"/>
          <w:sz w:val="22"/>
        </w:rPr>
        <w:t>, complete the following table:</w:t>
      </w:r>
    </w:p>
    <w:tbl>
      <w:tblPr>
        <w:tblW w:w="9450" w:type="dxa"/>
        <w:tblInd w:w="-185" w:type="dxa"/>
        <w:tblLook w:val="04A0" w:firstRow="1" w:lastRow="0" w:firstColumn="1" w:lastColumn="0" w:noHBand="0" w:noVBand="1"/>
      </w:tblPr>
      <w:tblGrid>
        <w:gridCol w:w="990"/>
        <w:gridCol w:w="1362"/>
        <w:gridCol w:w="937"/>
        <w:gridCol w:w="767"/>
        <w:gridCol w:w="714"/>
        <w:gridCol w:w="1428"/>
        <w:gridCol w:w="1366"/>
        <w:gridCol w:w="1886"/>
      </w:tblGrid>
      <w:tr w:rsidR="00E079D9" w14:paraId="1C3A0A87" w14:textId="77777777" w:rsidTr="00105E23">
        <w:trPr>
          <w:trHeight w:val="768"/>
        </w:trPr>
        <w:tc>
          <w:tcPr>
            <w:tcW w:w="990" w:type="dxa"/>
            <w:tcBorders>
              <w:top w:val="single" w:sz="4" w:space="0" w:color="auto"/>
              <w:left w:val="single" w:sz="4" w:space="0" w:color="auto"/>
              <w:bottom w:val="single" w:sz="4" w:space="0" w:color="auto"/>
            </w:tcBorders>
          </w:tcPr>
          <w:p w14:paraId="6EF3DB10" w14:textId="77777777" w:rsidR="00E079D9" w:rsidRPr="00333134" w:rsidRDefault="00E079D9" w:rsidP="00E079D9">
            <w:pPr>
              <w:ind w:left="-40"/>
              <w:rPr>
                <w:rFonts w:ascii="Arial" w:hAnsi="Arial" w:cs="Arial"/>
                <w:b/>
                <w:sz w:val="18"/>
                <w:szCs w:val="18"/>
              </w:rPr>
            </w:pPr>
            <w:r w:rsidRPr="00333134">
              <w:rPr>
                <w:rFonts w:ascii="Arial" w:hAnsi="Arial" w:cs="Arial"/>
                <w:b/>
                <w:sz w:val="18"/>
                <w:szCs w:val="18"/>
              </w:rPr>
              <w:t>Ser</w:t>
            </w:r>
            <w:r>
              <w:rPr>
                <w:rFonts w:ascii="Arial" w:hAnsi="Arial" w:cs="Arial"/>
                <w:b/>
                <w:sz w:val="18"/>
                <w:szCs w:val="18"/>
              </w:rPr>
              <w:t>vice</w:t>
            </w:r>
          </w:p>
        </w:tc>
        <w:tc>
          <w:tcPr>
            <w:tcW w:w="1362" w:type="dxa"/>
            <w:tcBorders>
              <w:top w:val="single" w:sz="4" w:space="0" w:color="auto"/>
              <w:left w:val="single" w:sz="4" w:space="0" w:color="auto"/>
              <w:bottom w:val="single" w:sz="4" w:space="0" w:color="auto"/>
              <w:right w:val="single" w:sz="4" w:space="0" w:color="auto"/>
            </w:tcBorders>
          </w:tcPr>
          <w:p w14:paraId="1C27DFD0" w14:textId="77777777" w:rsidR="00E079D9" w:rsidRDefault="00E079D9" w:rsidP="00CB0903">
            <w:pPr>
              <w:rPr>
                <w:rFonts w:ascii="Arial" w:hAnsi="Arial" w:cs="Arial"/>
                <w:b/>
                <w:sz w:val="18"/>
                <w:szCs w:val="18"/>
              </w:rPr>
            </w:pPr>
            <w:r>
              <w:rPr>
                <w:rFonts w:ascii="Arial" w:hAnsi="Arial" w:cs="Arial"/>
                <w:b/>
                <w:sz w:val="18"/>
                <w:szCs w:val="18"/>
              </w:rPr>
              <w:t>Business/</w:t>
            </w:r>
          </w:p>
          <w:p w14:paraId="40C1F0B9" w14:textId="77777777" w:rsidR="00E079D9" w:rsidRPr="00333134" w:rsidRDefault="00E079D9" w:rsidP="00CB0903">
            <w:pPr>
              <w:rPr>
                <w:rFonts w:ascii="Arial" w:hAnsi="Arial" w:cs="Arial"/>
                <w:b/>
                <w:sz w:val="18"/>
                <w:szCs w:val="18"/>
              </w:rPr>
            </w:pPr>
            <w:r>
              <w:rPr>
                <w:rFonts w:ascii="Arial" w:hAnsi="Arial" w:cs="Arial"/>
                <w:b/>
                <w:sz w:val="18"/>
                <w:szCs w:val="18"/>
              </w:rPr>
              <w:t xml:space="preserve">Location </w:t>
            </w:r>
            <w:r w:rsidRPr="00333134">
              <w:rPr>
                <w:rFonts w:ascii="Arial" w:hAnsi="Arial" w:cs="Arial"/>
                <w:b/>
                <w:sz w:val="18"/>
                <w:szCs w:val="18"/>
              </w:rPr>
              <w:t>Name</w:t>
            </w:r>
          </w:p>
        </w:tc>
        <w:tc>
          <w:tcPr>
            <w:tcW w:w="0" w:type="auto"/>
            <w:tcBorders>
              <w:top w:val="single" w:sz="4" w:space="0" w:color="auto"/>
              <w:left w:val="single" w:sz="4" w:space="0" w:color="auto"/>
              <w:bottom w:val="single" w:sz="4" w:space="0" w:color="auto"/>
              <w:right w:val="single" w:sz="4" w:space="0" w:color="auto"/>
            </w:tcBorders>
          </w:tcPr>
          <w:p w14:paraId="6B3CD1F4" w14:textId="77777777" w:rsidR="00E079D9" w:rsidRPr="00333134" w:rsidRDefault="00E079D9" w:rsidP="00CB0903">
            <w:pPr>
              <w:rPr>
                <w:rFonts w:ascii="Arial" w:hAnsi="Arial" w:cs="Arial"/>
                <w:b/>
                <w:sz w:val="18"/>
                <w:szCs w:val="18"/>
              </w:rPr>
            </w:pPr>
            <w:r w:rsidRPr="00333134">
              <w:rPr>
                <w:rFonts w:ascii="Arial" w:hAnsi="Arial" w:cs="Arial"/>
                <w:b/>
                <w:sz w:val="18"/>
                <w:szCs w:val="18"/>
              </w:rPr>
              <w:t>Address</w:t>
            </w:r>
          </w:p>
        </w:tc>
        <w:tc>
          <w:tcPr>
            <w:tcW w:w="0" w:type="auto"/>
            <w:tcBorders>
              <w:top w:val="single" w:sz="4" w:space="0" w:color="auto"/>
              <w:left w:val="single" w:sz="4" w:space="0" w:color="auto"/>
              <w:bottom w:val="single" w:sz="4" w:space="0" w:color="auto"/>
              <w:right w:val="single" w:sz="4" w:space="0" w:color="auto"/>
            </w:tcBorders>
          </w:tcPr>
          <w:p w14:paraId="174F7B4C" w14:textId="77777777" w:rsidR="00E079D9" w:rsidRPr="00333134" w:rsidRDefault="00E079D9" w:rsidP="00CB0903">
            <w:pPr>
              <w:rPr>
                <w:rFonts w:ascii="Arial" w:hAnsi="Arial" w:cs="Arial"/>
                <w:b/>
                <w:sz w:val="18"/>
                <w:szCs w:val="18"/>
              </w:rPr>
            </w:pPr>
            <w:r w:rsidRPr="00333134">
              <w:rPr>
                <w:rFonts w:ascii="Arial" w:hAnsi="Arial" w:cs="Arial"/>
                <w:b/>
                <w:sz w:val="18"/>
                <w:szCs w:val="18"/>
              </w:rPr>
              <w:t>Phone</w:t>
            </w:r>
          </w:p>
        </w:tc>
        <w:tc>
          <w:tcPr>
            <w:tcW w:w="714" w:type="dxa"/>
            <w:tcBorders>
              <w:top w:val="single" w:sz="4" w:space="0" w:color="auto"/>
              <w:left w:val="single" w:sz="4" w:space="0" w:color="auto"/>
              <w:bottom w:val="single" w:sz="4" w:space="0" w:color="auto"/>
              <w:right w:val="single" w:sz="4" w:space="0" w:color="auto"/>
            </w:tcBorders>
          </w:tcPr>
          <w:p w14:paraId="5F39DD9C" w14:textId="77777777" w:rsidR="00E079D9" w:rsidRPr="00333134" w:rsidRDefault="00E079D9" w:rsidP="00CB0903">
            <w:pPr>
              <w:rPr>
                <w:rFonts w:ascii="Arial" w:hAnsi="Arial" w:cs="Arial"/>
                <w:b/>
                <w:sz w:val="18"/>
                <w:szCs w:val="18"/>
              </w:rPr>
            </w:pPr>
            <w:r w:rsidRPr="00333134">
              <w:rPr>
                <w:rFonts w:ascii="Arial" w:hAnsi="Arial" w:cs="Arial"/>
                <w:b/>
                <w:sz w:val="18"/>
                <w:szCs w:val="18"/>
              </w:rPr>
              <w:t>Cap</w:t>
            </w:r>
            <w:r>
              <w:rPr>
                <w:rFonts w:ascii="Arial" w:hAnsi="Arial" w:cs="Arial"/>
                <w:b/>
                <w:sz w:val="18"/>
                <w:szCs w:val="18"/>
              </w:rPr>
              <w:t xml:space="preserve">- </w:t>
            </w:r>
            <w:r w:rsidRPr="00333134">
              <w:rPr>
                <w:rFonts w:ascii="Arial" w:hAnsi="Arial" w:cs="Arial"/>
                <w:b/>
                <w:sz w:val="18"/>
                <w:szCs w:val="18"/>
              </w:rPr>
              <w:t>acity</w:t>
            </w:r>
          </w:p>
        </w:tc>
        <w:tc>
          <w:tcPr>
            <w:tcW w:w="0" w:type="auto"/>
            <w:tcBorders>
              <w:top w:val="single" w:sz="4" w:space="0" w:color="auto"/>
              <w:left w:val="single" w:sz="4" w:space="0" w:color="auto"/>
              <w:bottom w:val="single" w:sz="4" w:space="0" w:color="auto"/>
              <w:right w:val="single" w:sz="4" w:space="0" w:color="auto"/>
            </w:tcBorders>
          </w:tcPr>
          <w:p w14:paraId="49F7A30E" w14:textId="77777777" w:rsidR="00E079D9" w:rsidRPr="00333134" w:rsidRDefault="00E079D9" w:rsidP="00CB0903">
            <w:pPr>
              <w:rPr>
                <w:rFonts w:ascii="Arial" w:hAnsi="Arial" w:cs="Arial"/>
                <w:b/>
                <w:sz w:val="18"/>
                <w:szCs w:val="18"/>
              </w:rPr>
            </w:pPr>
            <w:r w:rsidRPr="00333134">
              <w:rPr>
                <w:rFonts w:ascii="Arial" w:hAnsi="Arial" w:cs="Arial"/>
                <w:b/>
                <w:sz w:val="18"/>
                <w:szCs w:val="18"/>
              </w:rPr>
              <w:t>License Type</w:t>
            </w:r>
            <w:r>
              <w:rPr>
                <w:rFonts w:ascii="Arial" w:hAnsi="Arial" w:cs="Arial"/>
                <w:b/>
                <w:sz w:val="18"/>
                <w:szCs w:val="18"/>
              </w:rPr>
              <w:t xml:space="preserve"> (if applicable)</w:t>
            </w:r>
          </w:p>
        </w:tc>
        <w:tc>
          <w:tcPr>
            <w:tcW w:w="1366" w:type="dxa"/>
            <w:tcBorders>
              <w:top w:val="single" w:sz="4" w:space="0" w:color="auto"/>
              <w:left w:val="single" w:sz="4" w:space="0" w:color="auto"/>
              <w:bottom w:val="single" w:sz="4" w:space="0" w:color="auto"/>
              <w:right w:val="single" w:sz="4" w:space="0" w:color="auto"/>
            </w:tcBorders>
          </w:tcPr>
          <w:p w14:paraId="3C3733D1" w14:textId="77777777" w:rsidR="00E079D9" w:rsidRPr="00333134" w:rsidRDefault="00E079D9" w:rsidP="00CB0903">
            <w:pPr>
              <w:rPr>
                <w:rFonts w:ascii="Arial" w:hAnsi="Arial" w:cs="Arial"/>
                <w:b/>
                <w:sz w:val="18"/>
                <w:szCs w:val="18"/>
              </w:rPr>
            </w:pPr>
            <w:r w:rsidRPr="00333134">
              <w:rPr>
                <w:rFonts w:ascii="Arial" w:hAnsi="Arial" w:cs="Arial"/>
                <w:b/>
                <w:sz w:val="18"/>
                <w:szCs w:val="18"/>
              </w:rPr>
              <w:t>License #</w:t>
            </w:r>
            <w:r>
              <w:rPr>
                <w:rFonts w:ascii="Arial" w:hAnsi="Arial" w:cs="Arial"/>
                <w:b/>
                <w:sz w:val="18"/>
                <w:szCs w:val="18"/>
              </w:rPr>
              <w:t xml:space="preserve"> (if applicable)</w:t>
            </w:r>
          </w:p>
        </w:tc>
        <w:tc>
          <w:tcPr>
            <w:tcW w:w="1886" w:type="dxa"/>
            <w:tcBorders>
              <w:top w:val="single" w:sz="4" w:space="0" w:color="auto"/>
              <w:left w:val="single" w:sz="4" w:space="0" w:color="auto"/>
              <w:bottom w:val="single" w:sz="4" w:space="0" w:color="auto"/>
              <w:right w:val="single" w:sz="4" w:space="0" w:color="auto"/>
            </w:tcBorders>
          </w:tcPr>
          <w:p w14:paraId="2CCBA9B3" w14:textId="77777777" w:rsidR="00E079D9" w:rsidRPr="00333134" w:rsidRDefault="00E079D9" w:rsidP="00CB0903">
            <w:pPr>
              <w:rPr>
                <w:rFonts w:ascii="Arial" w:hAnsi="Arial" w:cs="Arial"/>
                <w:b/>
                <w:sz w:val="18"/>
                <w:szCs w:val="18"/>
              </w:rPr>
            </w:pPr>
            <w:r w:rsidRPr="00333134">
              <w:rPr>
                <w:rFonts w:ascii="Arial" w:hAnsi="Arial" w:cs="Arial"/>
                <w:b/>
                <w:sz w:val="18"/>
                <w:szCs w:val="18"/>
              </w:rPr>
              <w:t>Direct (D) or Subcontracted (S)</w:t>
            </w:r>
          </w:p>
        </w:tc>
      </w:tr>
      <w:tr w:rsidR="00E079D9" w14:paraId="4E5BA7D7" w14:textId="77777777" w:rsidTr="00105E23">
        <w:trPr>
          <w:trHeight w:val="312"/>
        </w:trPr>
        <w:tc>
          <w:tcPr>
            <w:tcW w:w="990" w:type="dxa"/>
            <w:tcBorders>
              <w:top w:val="single" w:sz="4" w:space="0" w:color="auto"/>
              <w:left w:val="single" w:sz="4" w:space="0" w:color="auto"/>
              <w:bottom w:val="single" w:sz="4" w:space="0" w:color="auto"/>
            </w:tcBorders>
          </w:tcPr>
          <w:p w14:paraId="79B28FFE" w14:textId="77777777" w:rsidR="00E079D9" w:rsidRPr="00333134" w:rsidRDefault="00E079D9" w:rsidP="00CB0903">
            <w:pPr>
              <w:rPr>
                <w:rFonts w:ascii="Arial" w:hAnsi="Arial" w:cs="Arial"/>
                <w:b/>
                <w:sz w:val="18"/>
                <w:szCs w:val="18"/>
              </w:rPr>
            </w:pPr>
          </w:p>
        </w:tc>
        <w:tc>
          <w:tcPr>
            <w:tcW w:w="1362" w:type="dxa"/>
            <w:tcBorders>
              <w:top w:val="single" w:sz="4" w:space="0" w:color="auto"/>
              <w:left w:val="single" w:sz="4" w:space="0" w:color="auto"/>
              <w:bottom w:val="single" w:sz="4" w:space="0" w:color="auto"/>
              <w:right w:val="single" w:sz="4" w:space="0" w:color="auto"/>
            </w:tcBorders>
          </w:tcPr>
          <w:p w14:paraId="524AF0E5" w14:textId="77777777" w:rsidR="00E079D9"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20085124"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7A1DA4A5" w14:textId="77777777" w:rsidR="00E079D9" w:rsidRPr="00333134" w:rsidRDefault="00E079D9" w:rsidP="00CB0903">
            <w:pPr>
              <w:rPr>
                <w:rFonts w:ascii="Arial" w:hAnsi="Arial" w:cs="Arial"/>
                <w:b/>
                <w:sz w:val="18"/>
                <w:szCs w:val="18"/>
              </w:rPr>
            </w:pPr>
          </w:p>
        </w:tc>
        <w:tc>
          <w:tcPr>
            <w:tcW w:w="714" w:type="dxa"/>
            <w:tcBorders>
              <w:top w:val="single" w:sz="4" w:space="0" w:color="auto"/>
              <w:left w:val="single" w:sz="4" w:space="0" w:color="auto"/>
              <w:bottom w:val="single" w:sz="4" w:space="0" w:color="auto"/>
              <w:right w:val="single" w:sz="4" w:space="0" w:color="auto"/>
            </w:tcBorders>
          </w:tcPr>
          <w:p w14:paraId="5E425496"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31B3E811" w14:textId="77777777" w:rsidR="00E079D9" w:rsidRPr="00333134" w:rsidRDefault="00E079D9" w:rsidP="00CB0903">
            <w:pPr>
              <w:rPr>
                <w:rFonts w:ascii="Arial" w:hAnsi="Arial" w:cs="Arial"/>
                <w:b/>
                <w:sz w:val="18"/>
                <w:szCs w:val="18"/>
              </w:rPr>
            </w:pPr>
          </w:p>
        </w:tc>
        <w:tc>
          <w:tcPr>
            <w:tcW w:w="1366" w:type="dxa"/>
            <w:tcBorders>
              <w:top w:val="single" w:sz="4" w:space="0" w:color="auto"/>
              <w:left w:val="single" w:sz="4" w:space="0" w:color="auto"/>
              <w:bottom w:val="single" w:sz="4" w:space="0" w:color="auto"/>
              <w:right w:val="single" w:sz="4" w:space="0" w:color="auto"/>
            </w:tcBorders>
          </w:tcPr>
          <w:p w14:paraId="5DDAAB64" w14:textId="77777777" w:rsidR="00E079D9" w:rsidRPr="00333134" w:rsidRDefault="00E079D9" w:rsidP="00CB0903">
            <w:pPr>
              <w:rPr>
                <w:rFonts w:ascii="Arial" w:hAnsi="Arial" w:cs="Arial"/>
                <w:b/>
                <w:sz w:val="18"/>
                <w:szCs w:val="18"/>
              </w:rPr>
            </w:pPr>
          </w:p>
        </w:tc>
        <w:tc>
          <w:tcPr>
            <w:tcW w:w="1886" w:type="dxa"/>
            <w:tcBorders>
              <w:top w:val="single" w:sz="4" w:space="0" w:color="auto"/>
              <w:left w:val="single" w:sz="4" w:space="0" w:color="auto"/>
              <w:bottom w:val="single" w:sz="4" w:space="0" w:color="auto"/>
              <w:right w:val="single" w:sz="4" w:space="0" w:color="auto"/>
            </w:tcBorders>
          </w:tcPr>
          <w:p w14:paraId="28EE05A7" w14:textId="77777777" w:rsidR="00E079D9" w:rsidRPr="00333134" w:rsidRDefault="00E079D9" w:rsidP="00CB0903">
            <w:pPr>
              <w:rPr>
                <w:rFonts w:ascii="Arial" w:hAnsi="Arial" w:cs="Arial"/>
                <w:b/>
                <w:sz w:val="18"/>
                <w:szCs w:val="18"/>
              </w:rPr>
            </w:pPr>
          </w:p>
        </w:tc>
      </w:tr>
      <w:tr w:rsidR="00E079D9" w14:paraId="3B49D49F" w14:textId="77777777" w:rsidTr="00E12BDC">
        <w:trPr>
          <w:trHeight w:val="323"/>
        </w:trPr>
        <w:tc>
          <w:tcPr>
            <w:tcW w:w="990" w:type="dxa"/>
            <w:tcBorders>
              <w:top w:val="single" w:sz="4" w:space="0" w:color="auto"/>
              <w:left w:val="single" w:sz="4" w:space="0" w:color="auto"/>
              <w:bottom w:val="single" w:sz="4" w:space="0" w:color="auto"/>
            </w:tcBorders>
          </w:tcPr>
          <w:p w14:paraId="2D42CA95" w14:textId="77777777" w:rsidR="00E079D9" w:rsidRPr="00333134" w:rsidRDefault="00E079D9" w:rsidP="00CB0903">
            <w:pPr>
              <w:rPr>
                <w:rFonts w:ascii="Arial" w:hAnsi="Arial" w:cs="Arial"/>
                <w:b/>
                <w:sz w:val="18"/>
                <w:szCs w:val="18"/>
              </w:rPr>
            </w:pPr>
          </w:p>
        </w:tc>
        <w:tc>
          <w:tcPr>
            <w:tcW w:w="1362" w:type="dxa"/>
            <w:tcBorders>
              <w:top w:val="single" w:sz="4" w:space="0" w:color="auto"/>
              <w:left w:val="single" w:sz="4" w:space="0" w:color="auto"/>
              <w:bottom w:val="single" w:sz="4" w:space="0" w:color="auto"/>
              <w:right w:val="single" w:sz="4" w:space="0" w:color="auto"/>
            </w:tcBorders>
          </w:tcPr>
          <w:p w14:paraId="76628A0C" w14:textId="77777777" w:rsidR="00E079D9"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3D56D8FC"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47CF014E" w14:textId="77777777" w:rsidR="00E079D9" w:rsidRPr="00333134" w:rsidRDefault="00E079D9" w:rsidP="00CB0903">
            <w:pPr>
              <w:rPr>
                <w:rFonts w:ascii="Arial" w:hAnsi="Arial" w:cs="Arial"/>
                <w:b/>
                <w:sz w:val="18"/>
                <w:szCs w:val="18"/>
              </w:rPr>
            </w:pPr>
          </w:p>
        </w:tc>
        <w:tc>
          <w:tcPr>
            <w:tcW w:w="714" w:type="dxa"/>
            <w:tcBorders>
              <w:top w:val="single" w:sz="4" w:space="0" w:color="auto"/>
              <w:left w:val="single" w:sz="4" w:space="0" w:color="auto"/>
              <w:bottom w:val="single" w:sz="4" w:space="0" w:color="auto"/>
              <w:right w:val="single" w:sz="4" w:space="0" w:color="auto"/>
            </w:tcBorders>
          </w:tcPr>
          <w:p w14:paraId="6B71EB4B"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C93E9" w14:textId="77777777" w:rsidR="00E079D9" w:rsidRPr="00333134" w:rsidRDefault="00E079D9" w:rsidP="00CB0903">
            <w:pPr>
              <w:rPr>
                <w:rFonts w:ascii="Arial" w:hAnsi="Arial" w:cs="Arial"/>
                <w:b/>
                <w:sz w:val="18"/>
                <w:szCs w:val="18"/>
              </w:rPr>
            </w:pPr>
          </w:p>
        </w:tc>
        <w:tc>
          <w:tcPr>
            <w:tcW w:w="1366" w:type="dxa"/>
            <w:tcBorders>
              <w:top w:val="single" w:sz="4" w:space="0" w:color="auto"/>
              <w:left w:val="single" w:sz="4" w:space="0" w:color="auto"/>
              <w:bottom w:val="single" w:sz="4" w:space="0" w:color="auto"/>
              <w:right w:val="single" w:sz="4" w:space="0" w:color="auto"/>
            </w:tcBorders>
          </w:tcPr>
          <w:p w14:paraId="56A30844" w14:textId="77777777" w:rsidR="00E079D9" w:rsidRPr="00333134" w:rsidRDefault="00E079D9" w:rsidP="00CB0903">
            <w:pPr>
              <w:rPr>
                <w:rFonts w:ascii="Arial" w:hAnsi="Arial" w:cs="Arial"/>
                <w:b/>
                <w:sz w:val="18"/>
                <w:szCs w:val="18"/>
              </w:rPr>
            </w:pPr>
          </w:p>
        </w:tc>
        <w:tc>
          <w:tcPr>
            <w:tcW w:w="1886" w:type="dxa"/>
            <w:tcBorders>
              <w:top w:val="single" w:sz="4" w:space="0" w:color="auto"/>
              <w:left w:val="single" w:sz="4" w:space="0" w:color="auto"/>
              <w:bottom w:val="single" w:sz="4" w:space="0" w:color="auto"/>
              <w:right w:val="single" w:sz="4" w:space="0" w:color="auto"/>
            </w:tcBorders>
          </w:tcPr>
          <w:p w14:paraId="47810280" w14:textId="77777777" w:rsidR="00E079D9" w:rsidRPr="00333134" w:rsidRDefault="00E079D9" w:rsidP="00CB0903">
            <w:pPr>
              <w:rPr>
                <w:rFonts w:ascii="Arial" w:hAnsi="Arial" w:cs="Arial"/>
                <w:b/>
                <w:sz w:val="18"/>
                <w:szCs w:val="18"/>
              </w:rPr>
            </w:pPr>
          </w:p>
        </w:tc>
      </w:tr>
      <w:tr w:rsidR="00E079D9" w14:paraId="1401C529" w14:textId="77777777" w:rsidTr="00E12BDC">
        <w:trPr>
          <w:trHeight w:val="269"/>
        </w:trPr>
        <w:tc>
          <w:tcPr>
            <w:tcW w:w="990" w:type="dxa"/>
            <w:tcBorders>
              <w:top w:val="single" w:sz="4" w:space="0" w:color="auto"/>
              <w:left w:val="single" w:sz="4" w:space="0" w:color="auto"/>
              <w:bottom w:val="single" w:sz="4" w:space="0" w:color="auto"/>
            </w:tcBorders>
          </w:tcPr>
          <w:p w14:paraId="1A6EB5B9" w14:textId="77777777" w:rsidR="00E079D9" w:rsidRPr="00333134" w:rsidRDefault="00E079D9" w:rsidP="00CB0903">
            <w:pPr>
              <w:rPr>
                <w:rFonts w:ascii="Arial" w:hAnsi="Arial" w:cs="Arial"/>
                <w:b/>
                <w:sz w:val="18"/>
                <w:szCs w:val="18"/>
              </w:rPr>
            </w:pPr>
          </w:p>
        </w:tc>
        <w:tc>
          <w:tcPr>
            <w:tcW w:w="1362" w:type="dxa"/>
            <w:tcBorders>
              <w:top w:val="single" w:sz="4" w:space="0" w:color="auto"/>
              <w:left w:val="single" w:sz="4" w:space="0" w:color="auto"/>
              <w:bottom w:val="single" w:sz="4" w:space="0" w:color="auto"/>
              <w:right w:val="single" w:sz="4" w:space="0" w:color="auto"/>
            </w:tcBorders>
          </w:tcPr>
          <w:p w14:paraId="243E4B82" w14:textId="77777777" w:rsidR="00E079D9"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04E370C7"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246A3EC3" w14:textId="77777777" w:rsidR="00E079D9" w:rsidRPr="00333134" w:rsidRDefault="00E079D9" w:rsidP="00CB0903">
            <w:pPr>
              <w:rPr>
                <w:rFonts w:ascii="Arial" w:hAnsi="Arial" w:cs="Arial"/>
                <w:b/>
                <w:sz w:val="18"/>
                <w:szCs w:val="18"/>
              </w:rPr>
            </w:pPr>
          </w:p>
        </w:tc>
        <w:tc>
          <w:tcPr>
            <w:tcW w:w="714" w:type="dxa"/>
            <w:tcBorders>
              <w:top w:val="single" w:sz="4" w:space="0" w:color="auto"/>
              <w:left w:val="single" w:sz="4" w:space="0" w:color="auto"/>
              <w:bottom w:val="single" w:sz="4" w:space="0" w:color="auto"/>
              <w:right w:val="single" w:sz="4" w:space="0" w:color="auto"/>
            </w:tcBorders>
          </w:tcPr>
          <w:p w14:paraId="1AF688B9"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7EE7D86D" w14:textId="77777777" w:rsidR="00E079D9" w:rsidRPr="00333134" w:rsidRDefault="00E079D9" w:rsidP="00CB0903">
            <w:pPr>
              <w:rPr>
                <w:rFonts w:ascii="Arial" w:hAnsi="Arial" w:cs="Arial"/>
                <w:b/>
                <w:sz w:val="18"/>
                <w:szCs w:val="18"/>
              </w:rPr>
            </w:pPr>
          </w:p>
        </w:tc>
        <w:tc>
          <w:tcPr>
            <w:tcW w:w="1366" w:type="dxa"/>
            <w:tcBorders>
              <w:top w:val="single" w:sz="4" w:space="0" w:color="auto"/>
              <w:left w:val="single" w:sz="4" w:space="0" w:color="auto"/>
              <w:bottom w:val="single" w:sz="4" w:space="0" w:color="auto"/>
              <w:right w:val="single" w:sz="4" w:space="0" w:color="auto"/>
            </w:tcBorders>
          </w:tcPr>
          <w:p w14:paraId="1F66C8C8" w14:textId="77777777" w:rsidR="00E079D9" w:rsidRPr="00333134" w:rsidRDefault="00E079D9" w:rsidP="00CB0903">
            <w:pPr>
              <w:rPr>
                <w:rFonts w:ascii="Arial" w:hAnsi="Arial" w:cs="Arial"/>
                <w:b/>
                <w:sz w:val="18"/>
                <w:szCs w:val="18"/>
              </w:rPr>
            </w:pPr>
          </w:p>
        </w:tc>
        <w:tc>
          <w:tcPr>
            <w:tcW w:w="1886" w:type="dxa"/>
            <w:tcBorders>
              <w:top w:val="single" w:sz="4" w:space="0" w:color="auto"/>
              <w:left w:val="single" w:sz="4" w:space="0" w:color="auto"/>
              <w:bottom w:val="single" w:sz="4" w:space="0" w:color="auto"/>
              <w:right w:val="single" w:sz="4" w:space="0" w:color="auto"/>
            </w:tcBorders>
          </w:tcPr>
          <w:p w14:paraId="45316BCF" w14:textId="77777777" w:rsidR="00E079D9" w:rsidRPr="00333134" w:rsidRDefault="00E079D9" w:rsidP="00CB0903">
            <w:pPr>
              <w:rPr>
                <w:rFonts w:ascii="Arial" w:hAnsi="Arial" w:cs="Arial"/>
                <w:b/>
                <w:sz w:val="18"/>
                <w:szCs w:val="18"/>
              </w:rPr>
            </w:pPr>
          </w:p>
        </w:tc>
      </w:tr>
      <w:tr w:rsidR="00E079D9" w14:paraId="364CF0BA" w14:textId="77777777" w:rsidTr="00105E23">
        <w:trPr>
          <w:trHeight w:val="204"/>
        </w:trPr>
        <w:tc>
          <w:tcPr>
            <w:tcW w:w="990" w:type="dxa"/>
            <w:tcBorders>
              <w:top w:val="single" w:sz="4" w:space="0" w:color="auto"/>
              <w:left w:val="single" w:sz="4" w:space="0" w:color="auto"/>
              <w:bottom w:val="single" w:sz="4" w:space="0" w:color="auto"/>
            </w:tcBorders>
          </w:tcPr>
          <w:p w14:paraId="22F56B05"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3C177057"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A3D850E"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552666EA"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3D47106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A4C05E5"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018B05ED"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4D6EFF82" w14:textId="77777777" w:rsidR="00E079D9" w:rsidRDefault="00E079D9" w:rsidP="00CB0903">
            <w:pPr>
              <w:rPr>
                <w:rFonts w:ascii="Arial" w:hAnsi="Arial" w:cs="Arial"/>
                <w:sz w:val="22"/>
              </w:rPr>
            </w:pPr>
          </w:p>
        </w:tc>
      </w:tr>
      <w:tr w:rsidR="00E079D9" w14:paraId="0B2D07F0" w14:textId="77777777" w:rsidTr="00105E23">
        <w:trPr>
          <w:trHeight w:val="84"/>
        </w:trPr>
        <w:tc>
          <w:tcPr>
            <w:tcW w:w="990" w:type="dxa"/>
            <w:tcBorders>
              <w:top w:val="single" w:sz="4" w:space="0" w:color="auto"/>
              <w:left w:val="single" w:sz="4" w:space="0" w:color="auto"/>
              <w:bottom w:val="single" w:sz="4" w:space="0" w:color="auto"/>
            </w:tcBorders>
          </w:tcPr>
          <w:p w14:paraId="40BBCDFC"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7FDA2225"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E5CF154"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EA32883"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5456135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52FC94B"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154A04EF"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53AC11A0" w14:textId="77777777" w:rsidR="00E079D9" w:rsidRDefault="00E079D9" w:rsidP="00CB0903">
            <w:pPr>
              <w:rPr>
                <w:rFonts w:ascii="Arial" w:hAnsi="Arial" w:cs="Arial"/>
                <w:sz w:val="22"/>
              </w:rPr>
            </w:pPr>
          </w:p>
        </w:tc>
      </w:tr>
      <w:tr w:rsidR="00E079D9" w14:paraId="5C0D6A71" w14:textId="77777777" w:rsidTr="00105E23">
        <w:trPr>
          <w:trHeight w:val="72"/>
        </w:trPr>
        <w:tc>
          <w:tcPr>
            <w:tcW w:w="990" w:type="dxa"/>
            <w:tcBorders>
              <w:top w:val="single" w:sz="4" w:space="0" w:color="auto"/>
              <w:left w:val="single" w:sz="4" w:space="0" w:color="auto"/>
              <w:bottom w:val="single" w:sz="4" w:space="0" w:color="auto"/>
            </w:tcBorders>
          </w:tcPr>
          <w:p w14:paraId="59962960"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70BE21A3"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491D5B48"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643B6BF"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6EC66BD7"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4D24089F"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7A6B9CCA"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0D6AFA35" w14:textId="77777777" w:rsidR="00E079D9" w:rsidRDefault="00E079D9" w:rsidP="00CB0903">
            <w:pPr>
              <w:rPr>
                <w:rFonts w:ascii="Arial" w:hAnsi="Arial" w:cs="Arial"/>
                <w:sz w:val="22"/>
              </w:rPr>
            </w:pPr>
          </w:p>
        </w:tc>
      </w:tr>
      <w:tr w:rsidR="00E079D9" w14:paraId="6FAA5804" w14:textId="77777777" w:rsidTr="00105E23">
        <w:trPr>
          <w:trHeight w:val="72"/>
        </w:trPr>
        <w:tc>
          <w:tcPr>
            <w:tcW w:w="990" w:type="dxa"/>
            <w:tcBorders>
              <w:top w:val="single" w:sz="4" w:space="0" w:color="auto"/>
              <w:left w:val="single" w:sz="4" w:space="0" w:color="auto"/>
              <w:bottom w:val="single" w:sz="4" w:space="0" w:color="auto"/>
            </w:tcBorders>
          </w:tcPr>
          <w:p w14:paraId="09B94AD2"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2477FEA2"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2A70440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2FED81DA"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459B5778"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377772C"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4923D85B"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7F30012F" w14:textId="77777777" w:rsidR="00E079D9" w:rsidRDefault="00E079D9" w:rsidP="00CB0903">
            <w:pPr>
              <w:rPr>
                <w:rFonts w:ascii="Arial" w:hAnsi="Arial" w:cs="Arial"/>
                <w:sz w:val="22"/>
              </w:rPr>
            </w:pPr>
          </w:p>
        </w:tc>
      </w:tr>
      <w:tr w:rsidR="00E079D9" w14:paraId="0059FB98" w14:textId="77777777" w:rsidTr="00105E23">
        <w:trPr>
          <w:trHeight w:val="216"/>
        </w:trPr>
        <w:tc>
          <w:tcPr>
            <w:tcW w:w="990" w:type="dxa"/>
            <w:tcBorders>
              <w:top w:val="single" w:sz="4" w:space="0" w:color="auto"/>
              <w:left w:val="single" w:sz="4" w:space="0" w:color="auto"/>
              <w:bottom w:val="single" w:sz="4" w:space="0" w:color="auto"/>
            </w:tcBorders>
          </w:tcPr>
          <w:p w14:paraId="74FF79AD"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07EBD52B"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D5D74B6"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5535CC3"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6A1A5504"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F3C72CB"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1D0C7E49"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03557444" w14:textId="77777777" w:rsidR="00E079D9" w:rsidRDefault="00E079D9" w:rsidP="00CB0903">
            <w:pPr>
              <w:rPr>
                <w:rFonts w:ascii="Arial" w:hAnsi="Arial" w:cs="Arial"/>
                <w:sz w:val="22"/>
              </w:rPr>
            </w:pPr>
          </w:p>
        </w:tc>
      </w:tr>
      <w:tr w:rsidR="00E079D9" w14:paraId="0412D17C" w14:textId="77777777" w:rsidTr="00105E23">
        <w:trPr>
          <w:trHeight w:val="299"/>
        </w:trPr>
        <w:tc>
          <w:tcPr>
            <w:tcW w:w="990" w:type="dxa"/>
            <w:tcBorders>
              <w:top w:val="single" w:sz="4" w:space="0" w:color="auto"/>
              <w:left w:val="single" w:sz="4" w:space="0" w:color="auto"/>
              <w:bottom w:val="single" w:sz="4" w:space="0" w:color="auto"/>
            </w:tcBorders>
          </w:tcPr>
          <w:p w14:paraId="1715B41D"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36AB715D"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A28C0CD"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3879577C"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221DEFD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185C824"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345BF528"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46D8BE8C" w14:textId="77777777" w:rsidR="00E079D9" w:rsidRDefault="00E079D9" w:rsidP="00CB0903">
            <w:pPr>
              <w:rPr>
                <w:rFonts w:ascii="Arial" w:hAnsi="Arial" w:cs="Arial"/>
                <w:sz w:val="22"/>
              </w:rPr>
            </w:pPr>
          </w:p>
        </w:tc>
      </w:tr>
    </w:tbl>
    <w:p w14:paraId="1BF81518" w14:textId="69918B69" w:rsidR="00592A8B" w:rsidRDefault="00592A8B">
      <w:pPr>
        <w:widowControl/>
        <w:autoSpaceDE/>
        <w:autoSpaceDN/>
        <w:adjustRightInd/>
        <w:spacing w:after="160" w:line="259" w:lineRule="auto"/>
      </w:pPr>
    </w:p>
    <w:p w14:paraId="21A6FDB6" w14:textId="48EC7176" w:rsidR="00391E22" w:rsidRPr="00B54858" w:rsidRDefault="00E079D9" w:rsidP="00391E22">
      <w:pPr>
        <w:ind w:left="360"/>
        <w:rPr>
          <w:rFonts w:ascii="Arial" w:hAnsi="Arial" w:cs="Arial"/>
          <w:sz w:val="22"/>
        </w:rPr>
      </w:pPr>
      <w:r>
        <w:rPr>
          <w:rFonts w:ascii="Arial" w:hAnsi="Arial" w:cs="Arial"/>
          <w:sz w:val="22"/>
        </w:rPr>
        <w:t>If</w:t>
      </w:r>
      <w:r w:rsidR="00875BF1">
        <w:rPr>
          <w:rFonts w:ascii="Arial" w:hAnsi="Arial" w:cs="Arial"/>
          <w:sz w:val="22"/>
        </w:rPr>
        <w:t xml:space="preserve"> subcontracting, the subc</w:t>
      </w:r>
      <w:r w:rsidR="00875BF1" w:rsidRPr="005007D4">
        <w:rPr>
          <w:rFonts w:ascii="Arial" w:hAnsi="Arial" w:cs="Arial"/>
          <w:sz w:val="22"/>
        </w:rPr>
        <w:t xml:space="preserve">ontract </w:t>
      </w:r>
      <w:r w:rsidR="00875BF1">
        <w:rPr>
          <w:rFonts w:ascii="Arial" w:hAnsi="Arial" w:cs="Arial"/>
          <w:sz w:val="22"/>
        </w:rPr>
        <w:t>agreement</w:t>
      </w:r>
      <w:r w:rsidR="00875BF1" w:rsidRPr="005007D4">
        <w:rPr>
          <w:rFonts w:ascii="Arial" w:hAnsi="Arial" w:cs="Arial"/>
          <w:sz w:val="22"/>
        </w:rPr>
        <w:t xml:space="preserve">, signed by both parties, </w:t>
      </w:r>
      <w:r w:rsidR="00875BF1">
        <w:rPr>
          <w:rFonts w:ascii="Arial" w:hAnsi="Arial" w:cs="Arial"/>
          <w:sz w:val="22"/>
        </w:rPr>
        <w:t>must be available upon request from</w:t>
      </w:r>
      <w:r w:rsidR="00875BF1" w:rsidRPr="00B54858">
        <w:rPr>
          <w:rFonts w:ascii="Arial" w:hAnsi="Arial" w:cs="Arial"/>
          <w:sz w:val="22"/>
        </w:rPr>
        <w:t xml:space="preserve"> the</w:t>
      </w:r>
      <w:r w:rsidR="00592A8B" w:rsidRPr="00B54858">
        <w:rPr>
          <w:rFonts w:ascii="Arial" w:hAnsi="Arial" w:cs="Arial"/>
          <w:sz w:val="22"/>
        </w:rPr>
        <w:t xml:space="preserve"> </w:t>
      </w:r>
      <w:r w:rsidR="006D1601" w:rsidRPr="00B54858">
        <w:rPr>
          <w:rFonts w:ascii="Arial" w:hAnsi="Arial" w:cs="Arial"/>
          <w:sz w:val="22"/>
        </w:rPr>
        <w:t>AAABC</w:t>
      </w:r>
      <w:r w:rsidR="00E12BDC" w:rsidRPr="00B54858">
        <w:rPr>
          <w:rFonts w:ascii="Arial" w:hAnsi="Arial" w:cs="Arial"/>
          <w:sz w:val="22"/>
        </w:rPr>
        <w:t xml:space="preserve">.  Attach to the SPA a copy of your </w:t>
      </w:r>
      <w:r w:rsidR="00391E22" w:rsidRPr="00B54858">
        <w:rPr>
          <w:rFonts w:ascii="Arial" w:hAnsi="Arial" w:cs="Arial"/>
          <w:sz w:val="22"/>
        </w:rPr>
        <w:t>subcontractor bid and selection process (include time</w:t>
      </w:r>
      <w:r w:rsidR="00E12BDC" w:rsidRPr="00B54858">
        <w:rPr>
          <w:rFonts w:ascii="Arial" w:hAnsi="Arial" w:cs="Arial"/>
          <w:sz w:val="22"/>
        </w:rPr>
        <w:t xml:space="preserve"> </w:t>
      </w:r>
      <w:r w:rsidR="00391E22" w:rsidRPr="00B54858">
        <w:rPr>
          <w:rFonts w:ascii="Arial" w:hAnsi="Arial" w:cs="Arial"/>
          <w:sz w:val="22"/>
        </w:rPr>
        <w:t xml:space="preserve">frames), a copy of </w:t>
      </w:r>
      <w:r w:rsidR="00E12BDC" w:rsidRPr="00B54858">
        <w:rPr>
          <w:rFonts w:ascii="Arial" w:hAnsi="Arial" w:cs="Arial"/>
          <w:sz w:val="22"/>
        </w:rPr>
        <w:t xml:space="preserve">your </w:t>
      </w:r>
      <w:r w:rsidR="00391E22" w:rsidRPr="00B54858">
        <w:rPr>
          <w:rFonts w:ascii="Arial" w:hAnsi="Arial" w:cs="Arial"/>
          <w:sz w:val="22"/>
        </w:rPr>
        <w:t>programmatic and fiscal monitoring tool</w:t>
      </w:r>
      <w:r w:rsidR="00E12BDC" w:rsidRPr="00B54858">
        <w:rPr>
          <w:rFonts w:ascii="Arial" w:hAnsi="Arial" w:cs="Arial"/>
          <w:sz w:val="22"/>
        </w:rPr>
        <w:t xml:space="preserve">, </w:t>
      </w:r>
      <w:r w:rsidR="00391E22" w:rsidRPr="00B54858">
        <w:rPr>
          <w:rFonts w:ascii="Arial" w:hAnsi="Arial" w:cs="Arial"/>
          <w:sz w:val="22"/>
        </w:rPr>
        <w:t>subcontract monitoring schedule</w:t>
      </w:r>
      <w:r w:rsidR="00E12BDC" w:rsidRPr="00B54858">
        <w:rPr>
          <w:rFonts w:ascii="Arial" w:hAnsi="Arial" w:cs="Arial"/>
          <w:sz w:val="22"/>
        </w:rPr>
        <w:t xml:space="preserve"> and a </w:t>
      </w:r>
      <w:r w:rsidR="006C2522" w:rsidRPr="00B54858">
        <w:rPr>
          <w:rFonts w:ascii="Arial" w:hAnsi="Arial" w:cs="Arial"/>
          <w:sz w:val="22"/>
        </w:rPr>
        <w:t>sample sub-contract.</w:t>
      </w:r>
    </w:p>
    <w:p w14:paraId="7863671B" w14:textId="77777777" w:rsidR="00391E22" w:rsidRPr="00B54858" w:rsidRDefault="00391E22" w:rsidP="00875BF1">
      <w:pPr>
        <w:ind w:left="360"/>
        <w:rPr>
          <w:rFonts w:ascii="Arial" w:hAnsi="Arial" w:cs="Arial"/>
          <w:sz w:val="22"/>
        </w:rPr>
      </w:pPr>
    </w:p>
    <w:p w14:paraId="74D3B2DE" w14:textId="77777777" w:rsidR="00875BF1" w:rsidRPr="00B54858" w:rsidRDefault="00875BF1" w:rsidP="00875BF1">
      <w:pPr>
        <w:ind w:left="2070"/>
        <w:rPr>
          <w:rFonts w:ascii="Arial" w:hAnsi="Arial" w:cs="Arial"/>
          <w:sz w:val="22"/>
        </w:rPr>
      </w:pPr>
    </w:p>
    <w:p w14:paraId="7881D55F" w14:textId="77777777" w:rsidR="00875BF1" w:rsidRPr="00B54858" w:rsidRDefault="00875BF1" w:rsidP="00875BF1">
      <w:pPr>
        <w:rPr>
          <w:rFonts w:ascii="Arial" w:hAnsi="Arial" w:cs="Arial"/>
          <w:sz w:val="22"/>
        </w:rPr>
      </w:pPr>
      <w:r w:rsidRPr="00B54858">
        <w:rPr>
          <w:rFonts w:ascii="Arial" w:hAnsi="Arial" w:cs="Arial"/>
          <w:b/>
          <w:sz w:val="22"/>
        </w:rPr>
        <w:t xml:space="preserve">For Non-Centered Based Services, </w:t>
      </w:r>
      <w:r w:rsidRPr="00B54858">
        <w:rPr>
          <w:rFonts w:ascii="Arial" w:hAnsi="Arial" w:cs="Arial"/>
          <w:sz w:val="22"/>
        </w:rPr>
        <w:t>complete the following table:</w:t>
      </w:r>
    </w:p>
    <w:p w14:paraId="27E39EEA" w14:textId="77777777" w:rsidR="00875BF1" w:rsidRPr="00B54858" w:rsidRDefault="00875BF1" w:rsidP="00875BF1">
      <w:pPr>
        <w:rPr>
          <w:rFonts w:ascii="Arial" w:hAnsi="Arial" w:cs="Arial"/>
          <w:sz w:val="22"/>
        </w:rPr>
      </w:pPr>
    </w:p>
    <w:tbl>
      <w:tblPr>
        <w:tblW w:w="9389" w:type="dxa"/>
        <w:tblInd w:w="-252" w:type="dxa"/>
        <w:tblLook w:val="04A0" w:firstRow="1" w:lastRow="0" w:firstColumn="1" w:lastColumn="0" w:noHBand="0" w:noVBand="1"/>
      </w:tblPr>
      <w:tblGrid>
        <w:gridCol w:w="900"/>
        <w:gridCol w:w="1350"/>
        <w:gridCol w:w="1563"/>
        <w:gridCol w:w="1137"/>
        <w:gridCol w:w="1350"/>
        <w:gridCol w:w="1440"/>
        <w:gridCol w:w="1649"/>
      </w:tblGrid>
      <w:tr w:rsidR="00B54858" w:rsidRPr="00B54858" w14:paraId="7669FCA3" w14:textId="77777777" w:rsidTr="00592A8B">
        <w:trPr>
          <w:trHeight w:val="576"/>
        </w:trPr>
        <w:tc>
          <w:tcPr>
            <w:tcW w:w="900" w:type="dxa"/>
            <w:tcBorders>
              <w:top w:val="single" w:sz="4" w:space="0" w:color="auto"/>
              <w:left w:val="single" w:sz="4" w:space="0" w:color="auto"/>
              <w:bottom w:val="single" w:sz="4" w:space="0" w:color="auto"/>
              <w:right w:val="single" w:sz="4" w:space="0" w:color="auto"/>
            </w:tcBorders>
          </w:tcPr>
          <w:p w14:paraId="62544528" w14:textId="77777777" w:rsidR="00592A8B" w:rsidRPr="00B54858" w:rsidRDefault="00592A8B" w:rsidP="00875BF1">
            <w:pPr>
              <w:rPr>
                <w:rFonts w:ascii="Arial" w:hAnsi="Arial" w:cs="Arial"/>
                <w:b/>
                <w:sz w:val="18"/>
                <w:szCs w:val="18"/>
              </w:rPr>
            </w:pPr>
            <w:r w:rsidRPr="00B54858">
              <w:rPr>
                <w:rFonts w:ascii="Arial" w:hAnsi="Arial" w:cs="Arial"/>
                <w:b/>
                <w:sz w:val="18"/>
                <w:szCs w:val="18"/>
              </w:rPr>
              <w:t>Service</w:t>
            </w:r>
          </w:p>
        </w:tc>
        <w:tc>
          <w:tcPr>
            <w:tcW w:w="1350" w:type="dxa"/>
            <w:tcBorders>
              <w:top w:val="single" w:sz="4" w:space="0" w:color="auto"/>
              <w:left w:val="single" w:sz="4" w:space="0" w:color="auto"/>
              <w:bottom w:val="single" w:sz="4" w:space="0" w:color="auto"/>
              <w:right w:val="single" w:sz="4" w:space="0" w:color="auto"/>
            </w:tcBorders>
          </w:tcPr>
          <w:p w14:paraId="55EDFAAD" w14:textId="77777777" w:rsidR="00592A8B" w:rsidRPr="00B54858" w:rsidRDefault="00592A8B" w:rsidP="00875BF1">
            <w:pPr>
              <w:rPr>
                <w:rFonts w:ascii="Arial" w:hAnsi="Arial" w:cs="Arial"/>
                <w:b/>
                <w:sz w:val="18"/>
                <w:szCs w:val="18"/>
              </w:rPr>
            </w:pPr>
            <w:r w:rsidRPr="00B54858">
              <w:rPr>
                <w:rFonts w:ascii="Arial" w:hAnsi="Arial" w:cs="Arial"/>
                <w:b/>
                <w:sz w:val="18"/>
                <w:szCs w:val="18"/>
              </w:rPr>
              <w:t>Business/</w:t>
            </w:r>
          </w:p>
          <w:p w14:paraId="25B6B550" w14:textId="77777777" w:rsidR="00592A8B" w:rsidRPr="00B54858" w:rsidRDefault="00592A8B" w:rsidP="00875BF1">
            <w:pPr>
              <w:rPr>
                <w:rFonts w:ascii="Arial" w:hAnsi="Arial" w:cs="Arial"/>
                <w:b/>
                <w:sz w:val="18"/>
                <w:szCs w:val="18"/>
              </w:rPr>
            </w:pPr>
            <w:r w:rsidRPr="00B54858">
              <w:rPr>
                <w:rFonts w:ascii="Arial" w:hAnsi="Arial" w:cs="Arial"/>
                <w:b/>
                <w:sz w:val="18"/>
                <w:szCs w:val="18"/>
              </w:rPr>
              <w:t>Location Name</w:t>
            </w:r>
          </w:p>
        </w:tc>
        <w:tc>
          <w:tcPr>
            <w:tcW w:w="1563" w:type="dxa"/>
            <w:tcBorders>
              <w:top w:val="single" w:sz="4" w:space="0" w:color="auto"/>
              <w:left w:val="single" w:sz="4" w:space="0" w:color="auto"/>
              <w:bottom w:val="single" w:sz="4" w:space="0" w:color="auto"/>
              <w:right w:val="single" w:sz="4" w:space="0" w:color="auto"/>
            </w:tcBorders>
          </w:tcPr>
          <w:p w14:paraId="6D567834" w14:textId="77777777" w:rsidR="00592A8B" w:rsidRPr="00B54858" w:rsidRDefault="00592A8B" w:rsidP="00875BF1">
            <w:pPr>
              <w:rPr>
                <w:rFonts w:ascii="Arial" w:hAnsi="Arial" w:cs="Arial"/>
                <w:b/>
                <w:sz w:val="18"/>
                <w:szCs w:val="18"/>
              </w:rPr>
            </w:pPr>
            <w:r w:rsidRPr="00B54858">
              <w:rPr>
                <w:rFonts w:ascii="Arial" w:hAnsi="Arial" w:cs="Arial"/>
                <w:b/>
                <w:sz w:val="18"/>
                <w:szCs w:val="18"/>
              </w:rPr>
              <w:t>Address</w:t>
            </w:r>
          </w:p>
        </w:tc>
        <w:tc>
          <w:tcPr>
            <w:tcW w:w="1137" w:type="dxa"/>
            <w:tcBorders>
              <w:top w:val="single" w:sz="4" w:space="0" w:color="auto"/>
              <w:left w:val="single" w:sz="4" w:space="0" w:color="auto"/>
              <w:bottom w:val="single" w:sz="4" w:space="0" w:color="auto"/>
              <w:right w:val="single" w:sz="4" w:space="0" w:color="auto"/>
            </w:tcBorders>
          </w:tcPr>
          <w:p w14:paraId="294E614C" w14:textId="77777777" w:rsidR="00592A8B" w:rsidRPr="00B54858" w:rsidRDefault="00592A8B" w:rsidP="00875BF1">
            <w:pPr>
              <w:rPr>
                <w:rFonts w:ascii="Arial" w:hAnsi="Arial" w:cs="Arial"/>
                <w:b/>
                <w:sz w:val="18"/>
                <w:szCs w:val="18"/>
              </w:rPr>
            </w:pPr>
            <w:r w:rsidRPr="00B54858">
              <w:rPr>
                <w:rFonts w:ascii="Arial" w:hAnsi="Arial" w:cs="Arial"/>
                <w:b/>
                <w:sz w:val="18"/>
                <w:szCs w:val="18"/>
              </w:rPr>
              <w:t>Phone</w:t>
            </w:r>
          </w:p>
        </w:tc>
        <w:tc>
          <w:tcPr>
            <w:tcW w:w="1350" w:type="dxa"/>
            <w:tcBorders>
              <w:top w:val="single" w:sz="4" w:space="0" w:color="auto"/>
              <w:left w:val="single" w:sz="4" w:space="0" w:color="auto"/>
              <w:bottom w:val="single" w:sz="4" w:space="0" w:color="auto"/>
              <w:right w:val="single" w:sz="4" w:space="0" w:color="auto"/>
            </w:tcBorders>
          </w:tcPr>
          <w:p w14:paraId="3EF76492" w14:textId="77777777" w:rsidR="00592A8B" w:rsidRPr="00B54858" w:rsidRDefault="00592A8B" w:rsidP="00875BF1">
            <w:pPr>
              <w:rPr>
                <w:rFonts w:ascii="Arial" w:hAnsi="Arial" w:cs="Arial"/>
                <w:b/>
                <w:sz w:val="18"/>
                <w:szCs w:val="18"/>
              </w:rPr>
            </w:pPr>
            <w:r w:rsidRPr="00B54858">
              <w:rPr>
                <w:rFonts w:ascii="Arial" w:hAnsi="Arial" w:cs="Arial"/>
                <w:b/>
                <w:sz w:val="18"/>
                <w:szCs w:val="18"/>
              </w:rPr>
              <w:t>License Type (if applicable)</w:t>
            </w:r>
          </w:p>
        </w:tc>
        <w:tc>
          <w:tcPr>
            <w:tcW w:w="1440" w:type="dxa"/>
            <w:tcBorders>
              <w:top w:val="single" w:sz="4" w:space="0" w:color="auto"/>
              <w:left w:val="single" w:sz="4" w:space="0" w:color="auto"/>
              <w:bottom w:val="single" w:sz="4" w:space="0" w:color="auto"/>
              <w:right w:val="single" w:sz="4" w:space="0" w:color="auto"/>
            </w:tcBorders>
          </w:tcPr>
          <w:p w14:paraId="33DA0537" w14:textId="77777777" w:rsidR="00592A8B" w:rsidRPr="00B54858" w:rsidRDefault="00592A8B" w:rsidP="00875BF1">
            <w:pPr>
              <w:rPr>
                <w:rFonts w:ascii="Arial" w:hAnsi="Arial" w:cs="Arial"/>
                <w:b/>
                <w:sz w:val="18"/>
                <w:szCs w:val="18"/>
              </w:rPr>
            </w:pPr>
            <w:r w:rsidRPr="00B54858">
              <w:rPr>
                <w:rFonts w:ascii="Arial" w:hAnsi="Arial" w:cs="Arial"/>
                <w:b/>
                <w:sz w:val="18"/>
                <w:szCs w:val="18"/>
              </w:rPr>
              <w:t>License # (if applicable)</w:t>
            </w:r>
          </w:p>
        </w:tc>
        <w:tc>
          <w:tcPr>
            <w:tcW w:w="1649" w:type="dxa"/>
            <w:tcBorders>
              <w:top w:val="single" w:sz="4" w:space="0" w:color="auto"/>
              <w:left w:val="single" w:sz="4" w:space="0" w:color="auto"/>
              <w:bottom w:val="single" w:sz="4" w:space="0" w:color="auto"/>
              <w:right w:val="single" w:sz="4" w:space="0" w:color="auto"/>
            </w:tcBorders>
          </w:tcPr>
          <w:p w14:paraId="4E06D018" w14:textId="77777777" w:rsidR="00592A8B" w:rsidRPr="00B54858" w:rsidRDefault="00592A8B" w:rsidP="00875BF1">
            <w:pPr>
              <w:rPr>
                <w:rFonts w:ascii="Arial" w:hAnsi="Arial" w:cs="Arial"/>
                <w:b/>
                <w:sz w:val="18"/>
                <w:szCs w:val="18"/>
              </w:rPr>
            </w:pPr>
            <w:r w:rsidRPr="00B54858">
              <w:rPr>
                <w:rFonts w:ascii="Arial" w:hAnsi="Arial" w:cs="Arial"/>
                <w:b/>
                <w:sz w:val="18"/>
                <w:szCs w:val="18"/>
              </w:rPr>
              <w:t>Direct (D) or Subcontracted (S)</w:t>
            </w:r>
          </w:p>
        </w:tc>
      </w:tr>
      <w:tr w:rsidR="00B54858" w:rsidRPr="00B54858" w14:paraId="03FFDE7D" w14:textId="77777777" w:rsidTr="00592A8B">
        <w:trPr>
          <w:trHeight w:val="39"/>
        </w:trPr>
        <w:tc>
          <w:tcPr>
            <w:tcW w:w="900" w:type="dxa"/>
            <w:tcBorders>
              <w:top w:val="single" w:sz="4" w:space="0" w:color="auto"/>
              <w:left w:val="single" w:sz="4" w:space="0" w:color="auto"/>
              <w:bottom w:val="single" w:sz="4" w:space="0" w:color="auto"/>
              <w:right w:val="single" w:sz="4" w:space="0" w:color="auto"/>
            </w:tcBorders>
          </w:tcPr>
          <w:p w14:paraId="5B0DE3D6" w14:textId="77777777" w:rsidR="00592A8B" w:rsidRPr="00B54858" w:rsidRDefault="00592A8B" w:rsidP="00875BF1">
            <w:pPr>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EEA74DD" w14:textId="77777777" w:rsidR="00592A8B" w:rsidRPr="00B54858" w:rsidRDefault="00592A8B" w:rsidP="00875BF1">
            <w:pPr>
              <w:rPr>
                <w:rFonts w:ascii="Arial" w:hAnsi="Arial" w:cs="Arial"/>
                <w:b/>
                <w:sz w:val="18"/>
                <w:szCs w:val="18"/>
              </w:rPr>
            </w:pPr>
          </w:p>
        </w:tc>
        <w:tc>
          <w:tcPr>
            <w:tcW w:w="1563" w:type="dxa"/>
            <w:tcBorders>
              <w:top w:val="single" w:sz="4" w:space="0" w:color="auto"/>
              <w:left w:val="single" w:sz="4" w:space="0" w:color="auto"/>
              <w:bottom w:val="single" w:sz="4" w:space="0" w:color="auto"/>
              <w:right w:val="single" w:sz="4" w:space="0" w:color="auto"/>
            </w:tcBorders>
          </w:tcPr>
          <w:p w14:paraId="4392203F" w14:textId="77777777" w:rsidR="00592A8B" w:rsidRPr="00B54858" w:rsidRDefault="00592A8B" w:rsidP="00875BF1">
            <w:pPr>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7EBE22F" w14:textId="77777777" w:rsidR="00592A8B" w:rsidRPr="00B54858" w:rsidRDefault="00592A8B" w:rsidP="00875BF1">
            <w:pPr>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F5101FD" w14:textId="77777777" w:rsidR="00592A8B" w:rsidRPr="00B54858" w:rsidRDefault="00592A8B" w:rsidP="00875BF1">
            <w:pP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1C60361" w14:textId="77777777" w:rsidR="00592A8B" w:rsidRPr="00B54858" w:rsidRDefault="00592A8B" w:rsidP="00875BF1">
            <w:pPr>
              <w:rPr>
                <w:rFonts w:ascii="Arial" w:hAnsi="Arial" w:cs="Arial"/>
                <w:b/>
                <w:sz w:val="18"/>
                <w:szCs w:val="18"/>
              </w:rPr>
            </w:pPr>
          </w:p>
        </w:tc>
        <w:tc>
          <w:tcPr>
            <w:tcW w:w="1649" w:type="dxa"/>
            <w:tcBorders>
              <w:top w:val="single" w:sz="4" w:space="0" w:color="auto"/>
              <w:left w:val="single" w:sz="4" w:space="0" w:color="auto"/>
              <w:bottom w:val="single" w:sz="4" w:space="0" w:color="auto"/>
              <w:right w:val="single" w:sz="4" w:space="0" w:color="auto"/>
            </w:tcBorders>
          </w:tcPr>
          <w:p w14:paraId="147C6A1F" w14:textId="77777777" w:rsidR="00592A8B" w:rsidRPr="00B54858" w:rsidRDefault="00592A8B" w:rsidP="00875BF1">
            <w:pPr>
              <w:rPr>
                <w:rFonts w:ascii="Arial" w:hAnsi="Arial" w:cs="Arial"/>
                <w:b/>
                <w:sz w:val="18"/>
                <w:szCs w:val="18"/>
              </w:rPr>
            </w:pPr>
          </w:p>
        </w:tc>
      </w:tr>
      <w:tr w:rsidR="00B54858" w:rsidRPr="00B54858" w14:paraId="035CAF2F"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0A070FDF"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BF882CD"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17BED36F"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0EC1FE74"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34B534D"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3BC77C6D" w14:textId="77777777" w:rsidR="00875BF1" w:rsidRPr="00B54858"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6EFD3810" w14:textId="77777777" w:rsidR="00875BF1" w:rsidRPr="00B54858" w:rsidRDefault="00875BF1" w:rsidP="00875BF1">
            <w:pPr>
              <w:rPr>
                <w:rFonts w:ascii="Arial" w:hAnsi="Arial" w:cs="Arial"/>
                <w:sz w:val="22"/>
              </w:rPr>
            </w:pPr>
          </w:p>
        </w:tc>
      </w:tr>
      <w:tr w:rsidR="00B54858" w:rsidRPr="00B54858" w14:paraId="048C3D16"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15B94ACF"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0077AB8A"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09FC736D"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34E4C91B"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803F21A"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5A6BB71B" w14:textId="77777777" w:rsidR="00875BF1" w:rsidRPr="00B54858"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715C7F4A" w14:textId="77777777" w:rsidR="00875BF1" w:rsidRPr="00B54858" w:rsidRDefault="00875BF1" w:rsidP="00875BF1">
            <w:pPr>
              <w:rPr>
                <w:rFonts w:ascii="Arial" w:hAnsi="Arial" w:cs="Arial"/>
                <w:sz w:val="22"/>
              </w:rPr>
            </w:pPr>
          </w:p>
        </w:tc>
      </w:tr>
      <w:tr w:rsidR="00B54858" w:rsidRPr="00B54858" w14:paraId="171B2857"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13102A92"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6E3DD1A4"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54A08008"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2C5C8BB3"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75680EDE"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340F475F" w14:textId="77777777" w:rsidR="00875BF1" w:rsidRPr="00B54858"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4931D091" w14:textId="77777777" w:rsidR="00875BF1" w:rsidRPr="00B54858" w:rsidRDefault="00875BF1" w:rsidP="00875BF1">
            <w:pPr>
              <w:rPr>
                <w:rFonts w:ascii="Arial" w:hAnsi="Arial" w:cs="Arial"/>
                <w:sz w:val="22"/>
              </w:rPr>
            </w:pPr>
          </w:p>
        </w:tc>
      </w:tr>
      <w:tr w:rsidR="00B54858" w:rsidRPr="00B54858" w14:paraId="5A33CD4B"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07E74708"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E9CC4F0"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6F3C0C84"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6DB92248"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72650795"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28E0E0D5" w14:textId="77777777" w:rsidR="00875BF1" w:rsidRPr="00B54858"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561E0F0A" w14:textId="77777777" w:rsidR="00875BF1" w:rsidRPr="00B54858" w:rsidRDefault="00875BF1" w:rsidP="00875BF1">
            <w:pPr>
              <w:rPr>
                <w:rFonts w:ascii="Arial" w:hAnsi="Arial" w:cs="Arial"/>
                <w:sz w:val="22"/>
              </w:rPr>
            </w:pPr>
          </w:p>
        </w:tc>
      </w:tr>
      <w:tr w:rsidR="00B54858" w:rsidRPr="00B54858" w14:paraId="2633544D"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1057AE36"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0EC2F9AE"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68F13431"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086C2D8C"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391BFCFF" w14:textId="77777777" w:rsidR="00875BF1" w:rsidRPr="00B54858" w:rsidRDefault="00875BF1" w:rsidP="00875BF1">
            <w:pPr>
              <w:rPr>
                <w:rFonts w:ascii="Arial" w:hAnsi="Arial" w:cs="Arial"/>
                <w:sz w:val="22"/>
              </w:rPr>
            </w:pPr>
          </w:p>
        </w:tc>
        <w:tc>
          <w:tcPr>
            <w:tcW w:w="1440" w:type="dxa"/>
            <w:tcBorders>
              <w:left w:val="single" w:sz="4" w:space="0" w:color="auto"/>
              <w:bottom w:val="single" w:sz="4" w:space="0" w:color="auto"/>
              <w:right w:val="single" w:sz="4" w:space="0" w:color="auto"/>
            </w:tcBorders>
          </w:tcPr>
          <w:p w14:paraId="01C591C4" w14:textId="77777777" w:rsidR="00875BF1" w:rsidRPr="00B54858" w:rsidRDefault="00875BF1" w:rsidP="00875BF1">
            <w:pPr>
              <w:rPr>
                <w:rFonts w:ascii="Arial" w:hAnsi="Arial" w:cs="Arial"/>
                <w:sz w:val="22"/>
              </w:rPr>
            </w:pPr>
          </w:p>
        </w:tc>
        <w:tc>
          <w:tcPr>
            <w:tcW w:w="1649" w:type="dxa"/>
            <w:tcBorders>
              <w:left w:val="single" w:sz="4" w:space="0" w:color="auto"/>
              <w:bottom w:val="single" w:sz="4" w:space="0" w:color="auto"/>
              <w:right w:val="single" w:sz="4" w:space="0" w:color="auto"/>
            </w:tcBorders>
          </w:tcPr>
          <w:p w14:paraId="1375B87D" w14:textId="77777777" w:rsidR="00875BF1" w:rsidRPr="00B54858" w:rsidRDefault="00875BF1" w:rsidP="00875BF1">
            <w:pPr>
              <w:rPr>
                <w:rFonts w:ascii="Arial" w:hAnsi="Arial" w:cs="Arial"/>
                <w:sz w:val="22"/>
              </w:rPr>
            </w:pPr>
          </w:p>
        </w:tc>
      </w:tr>
      <w:tr w:rsidR="00B54858" w:rsidRPr="00B54858" w14:paraId="66C5EE63"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1A35E3FE"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20784ED5"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427506C3"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1E914853"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69057B1"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2A80FC57" w14:textId="77777777" w:rsidR="00875BF1" w:rsidRPr="00B54858"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315D63AF" w14:textId="77777777" w:rsidR="00875BF1" w:rsidRPr="00B54858" w:rsidRDefault="00875BF1" w:rsidP="00875BF1">
            <w:pPr>
              <w:rPr>
                <w:rFonts w:ascii="Arial" w:hAnsi="Arial" w:cs="Arial"/>
                <w:sz w:val="22"/>
              </w:rPr>
            </w:pPr>
          </w:p>
        </w:tc>
      </w:tr>
      <w:tr w:rsidR="00B54858" w:rsidRPr="00B54858" w14:paraId="70518B38"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5257468C"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793A48FD"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4C0F13D6"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7978D161"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2B0571DF"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0AEE46C4" w14:textId="77777777" w:rsidR="00875BF1" w:rsidRPr="00B54858"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721D7D01" w14:textId="77777777" w:rsidR="00875BF1" w:rsidRPr="00B54858" w:rsidRDefault="00875BF1" w:rsidP="00875BF1">
            <w:pPr>
              <w:rPr>
                <w:rFonts w:ascii="Arial" w:hAnsi="Arial" w:cs="Arial"/>
                <w:sz w:val="22"/>
              </w:rPr>
            </w:pPr>
          </w:p>
        </w:tc>
      </w:tr>
      <w:tr w:rsidR="00B54858" w:rsidRPr="00B54858" w14:paraId="1BF9C36C"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0356C6ED"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331A3502" w14:textId="77777777" w:rsidR="00875BF1" w:rsidRPr="00B54858"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0F706F70" w14:textId="77777777" w:rsidR="00875BF1" w:rsidRPr="00B54858"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676FC9C4" w14:textId="77777777" w:rsidR="00875BF1" w:rsidRPr="00B54858"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69C593E" w14:textId="77777777" w:rsidR="00875BF1" w:rsidRPr="00B54858"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77186EB8" w14:textId="77777777" w:rsidR="00875BF1" w:rsidRPr="00B54858" w:rsidRDefault="00875BF1" w:rsidP="00875BF1">
            <w:pPr>
              <w:rPr>
                <w:rFonts w:ascii="Arial" w:hAnsi="Arial" w:cs="Arial"/>
                <w:sz w:val="22"/>
              </w:rPr>
            </w:pPr>
          </w:p>
        </w:tc>
        <w:tc>
          <w:tcPr>
            <w:tcW w:w="1649" w:type="dxa"/>
            <w:tcBorders>
              <w:left w:val="single" w:sz="4" w:space="0" w:color="auto"/>
              <w:bottom w:val="single" w:sz="4" w:space="0" w:color="auto"/>
              <w:right w:val="single" w:sz="4" w:space="0" w:color="auto"/>
            </w:tcBorders>
          </w:tcPr>
          <w:p w14:paraId="7F5C88D1" w14:textId="77777777" w:rsidR="00875BF1" w:rsidRPr="00B54858" w:rsidRDefault="00875BF1" w:rsidP="00875BF1">
            <w:pPr>
              <w:rPr>
                <w:rFonts w:ascii="Arial" w:hAnsi="Arial" w:cs="Arial"/>
                <w:sz w:val="22"/>
              </w:rPr>
            </w:pPr>
          </w:p>
        </w:tc>
      </w:tr>
    </w:tbl>
    <w:p w14:paraId="422B7CC0" w14:textId="77777777" w:rsidR="00E12BDC" w:rsidRPr="00B54858" w:rsidRDefault="00E12BDC" w:rsidP="00E12BDC">
      <w:pPr>
        <w:widowControl/>
        <w:autoSpaceDE/>
        <w:autoSpaceDN/>
        <w:adjustRightInd/>
        <w:spacing w:after="160" w:line="259" w:lineRule="auto"/>
      </w:pPr>
    </w:p>
    <w:p w14:paraId="195DB5C8" w14:textId="77777777" w:rsidR="00E12BDC" w:rsidRPr="00B54858" w:rsidRDefault="00E12BDC" w:rsidP="00E12BDC">
      <w:pPr>
        <w:ind w:left="360"/>
        <w:rPr>
          <w:rFonts w:ascii="Arial" w:hAnsi="Arial" w:cs="Arial"/>
          <w:sz w:val="22"/>
        </w:rPr>
      </w:pPr>
      <w:r w:rsidRPr="00B54858">
        <w:rPr>
          <w:rFonts w:ascii="Arial" w:hAnsi="Arial" w:cs="Arial"/>
          <w:sz w:val="22"/>
        </w:rPr>
        <w:t>If subcontracting, the subcontract agreement, signed by both parties, must be available upon request from the AAABC.  Attach to the SPA a copy of your subcontractor bid and selection process (include time frames), a copy of your programmatic and fiscal monitoring tool, subcontract monitoring schedule and a sample sub-contract.</w:t>
      </w:r>
    </w:p>
    <w:p w14:paraId="190F3819" w14:textId="77777777" w:rsidR="00875BF1" w:rsidRPr="005007D4" w:rsidRDefault="00875BF1" w:rsidP="00875BF1">
      <w:pPr>
        <w:ind w:left="360"/>
        <w:rPr>
          <w:rFonts w:ascii="Arial" w:hAnsi="Arial" w:cs="Arial"/>
          <w:sz w:val="22"/>
        </w:rPr>
      </w:pPr>
    </w:p>
    <w:p w14:paraId="77E7E946" w14:textId="77777777" w:rsidR="00875BF1" w:rsidRDefault="00875BF1" w:rsidP="00875BF1">
      <w:pPr>
        <w:rPr>
          <w:rFonts w:ascii="Arial" w:hAnsi="Arial" w:cs="Arial"/>
          <w:sz w:val="22"/>
        </w:rPr>
      </w:pPr>
    </w:p>
    <w:p w14:paraId="1D10DE9C" w14:textId="667C4521" w:rsidR="00875BF1" w:rsidRDefault="00E12BDC"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720" w:right="720" w:hanging="720"/>
        <w:rPr>
          <w:rFonts w:ascii="Arial" w:hAnsi="Arial" w:cs="Arial"/>
          <w:b/>
          <w:bCs/>
        </w:rPr>
      </w:pPr>
      <w:r w:rsidRPr="00333134">
        <w:rPr>
          <w:rFonts w:ascii="Arial" w:hAnsi="Arial" w:cs="Arial"/>
          <w:b/>
          <w:sz w:val="22"/>
        </w:rPr>
        <w:t>Service</w:t>
      </w:r>
      <w:r>
        <w:rPr>
          <w:rFonts w:ascii="Arial" w:hAnsi="Arial" w:cs="Arial"/>
          <w:b/>
          <w:sz w:val="22"/>
        </w:rPr>
        <w:t xml:space="preserve"> Descriptions: </w:t>
      </w:r>
    </w:p>
    <w:p w14:paraId="2B38D978" w14:textId="74797B29" w:rsidR="00875BF1" w:rsidRDefault="00875BF1" w:rsidP="00105E23">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jc w:val="both"/>
        <w:rPr>
          <w:rFonts w:ascii="Arial" w:hAnsi="Arial" w:cs="Arial"/>
        </w:rPr>
      </w:pPr>
      <w:r w:rsidRPr="007070AD">
        <w:rPr>
          <w:rFonts w:ascii="Arial" w:hAnsi="Arial" w:cs="Arial"/>
          <w:bCs/>
        </w:rPr>
        <w:t xml:space="preserve">It is important that </w:t>
      </w:r>
      <w:r w:rsidR="00E12BDC">
        <w:rPr>
          <w:rFonts w:ascii="Arial" w:hAnsi="Arial" w:cs="Arial"/>
          <w:bCs/>
        </w:rPr>
        <w:t>Nutrition Service Provider</w:t>
      </w:r>
      <w:r w:rsidRPr="007070AD">
        <w:rPr>
          <w:rFonts w:ascii="Arial" w:hAnsi="Arial" w:cs="Arial"/>
          <w:bCs/>
        </w:rPr>
        <w:t xml:space="preserve"> </w:t>
      </w:r>
      <w:r>
        <w:rPr>
          <w:rFonts w:ascii="Arial" w:hAnsi="Arial" w:cs="Arial"/>
          <w:bCs/>
        </w:rPr>
        <w:t xml:space="preserve">provide all services indicated in the RFP for either directly or through a subcontractor. </w:t>
      </w:r>
      <w:r w:rsidRPr="007070AD">
        <w:rPr>
          <w:rFonts w:ascii="Arial" w:hAnsi="Arial" w:cs="Arial"/>
        </w:rPr>
        <w:t xml:space="preserve"> A complete listing of the service</w:t>
      </w:r>
      <w:r>
        <w:rPr>
          <w:rFonts w:ascii="Arial" w:hAnsi="Arial" w:cs="Arial"/>
        </w:rPr>
        <w:t xml:space="preserve"> descriptions</w:t>
      </w:r>
      <w:r w:rsidRPr="007070AD">
        <w:rPr>
          <w:rFonts w:ascii="Arial" w:hAnsi="Arial" w:cs="Arial"/>
        </w:rPr>
        <w:t xml:space="preserve"> funded under </w:t>
      </w:r>
      <w:r>
        <w:rPr>
          <w:rFonts w:ascii="Arial" w:hAnsi="Arial" w:cs="Arial"/>
        </w:rPr>
        <w:t xml:space="preserve">this RFP </w:t>
      </w:r>
      <w:r w:rsidRPr="007070AD">
        <w:rPr>
          <w:rFonts w:ascii="Arial" w:hAnsi="Arial" w:cs="Arial"/>
        </w:rPr>
        <w:t xml:space="preserve">may be found in Appendix A of the </w:t>
      </w:r>
      <w:r>
        <w:rPr>
          <w:rFonts w:ascii="Arial" w:hAnsi="Arial" w:cs="Arial"/>
        </w:rPr>
        <w:t>DOEA Handbook.</w:t>
      </w:r>
    </w:p>
    <w:p w14:paraId="3EFB9F6B" w14:textId="77777777" w:rsidR="00875BF1"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360" w:right="720"/>
        <w:jc w:val="both"/>
        <w:rPr>
          <w:rFonts w:ascii="Arial" w:hAnsi="Arial" w:cs="Arial"/>
        </w:rPr>
      </w:pPr>
    </w:p>
    <w:p w14:paraId="561FA902" w14:textId="77777777" w:rsidR="00875BF1" w:rsidRPr="00F94A92" w:rsidRDefault="00875BF1" w:rsidP="00105E23">
      <w:pPr>
        <w:jc w:val="both"/>
        <w:rPr>
          <w:rFonts w:ascii="Arial" w:hAnsi="Arial" w:cs="Arial"/>
          <w:color w:val="FF0000"/>
        </w:rPr>
      </w:pPr>
      <w:r>
        <w:rPr>
          <w:rFonts w:ascii="Arial" w:hAnsi="Arial" w:cs="Arial"/>
        </w:rPr>
        <w:t xml:space="preserve">The responses for the topics below should not exceed two (2) pages double spaced using a font size of at least 11 pt for each topic. </w:t>
      </w:r>
    </w:p>
    <w:p w14:paraId="17A3831A" w14:textId="77777777" w:rsidR="00875BF1" w:rsidRDefault="00875BF1" w:rsidP="00875BF1">
      <w:pPr>
        <w:pStyle w:val="a"/>
        <w:tabs>
          <w:tab w:val="left" w:pos="-1440"/>
        </w:tabs>
        <w:ind w:left="0" w:firstLine="0"/>
        <w:jc w:val="both"/>
        <w:rPr>
          <w:rFonts w:ascii="Arial" w:hAnsi="Arial" w:cs="Arial"/>
          <w:color w:val="FF0000"/>
          <w:sz w:val="22"/>
          <w:szCs w:val="22"/>
        </w:rPr>
      </w:pPr>
    </w:p>
    <w:p w14:paraId="76E939F5" w14:textId="77777777" w:rsidR="00875BF1" w:rsidRDefault="00875BF1" w:rsidP="00875BF1">
      <w:pPr>
        <w:pStyle w:val="a"/>
        <w:tabs>
          <w:tab w:val="left" w:pos="-1440"/>
        </w:tabs>
        <w:ind w:left="0" w:firstLine="0"/>
        <w:jc w:val="both"/>
        <w:rPr>
          <w:rFonts w:ascii="Arial" w:hAnsi="Arial" w:cs="Arial"/>
          <w:color w:val="FF0000"/>
          <w:sz w:val="22"/>
          <w:szCs w:val="22"/>
        </w:rPr>
      </w:pPr>
    </w:p>
    <w:p w14:paraId="6C617113" w14:textId="3D682C8B" w:rsidR="00875BF1" w:rsidRDefault="00875BF1" w:rsidP="00875BF1">
      <w:pPr>
        <w:pStyle w:val="ListParagraph"/>
        <w:numPr>
          <w:ilvl w:val="0"/>
          <w:numId w:val="35"/>
        </w:numPr>
        <w:tabs>
          <w:tab w:val="left" w:pos="-1440"/>
          <w:tab w:val="num" w:pos="720"/>
        </w:tabs>
        <w:ind w:left="720"/>
        <w:jc w:val="both"/>
        <w:rPr>
          <w:rFonts w:ascii="Arial" w:hAnsi="Arial" w:cs="Arial"/>
        </w:rPr>
      </w:pPr>
      <w:r w:rsidRPr="00CF3271">
        <w:rPr>
          <w:rFonts w:ascii="Arial" w:hAnsi="Arial" w:cs="Arial"/>
        </w:rPr>
        <w:t xml:space="preserve">Describe </w:t>
      </w:r>
      <w:r w:rsidR="00E6597B">
        <w:rPr>
          <w:rFonts w:ascii="Arial" w:hAnsi="Arial" w:cs="Arial"/>
        </w:rPr>
        <w:t xml:space="preserve">the services </w:t>
      </w:r>
      <w:r w:rsidRPr="00CF3271">
        <w:rPr>
          <w:rFonts w:ascii="Arial" w:hAnsi="Arial" w:cs="Arial"/>
        </w:rPr>
        <w:t xml:space="preserve">your </w:t>
      </w:r>
      <w:r w:rsidR="00EB0C07">
        <w:rPr>
          <w:rFonts w:ascii="Arial" w:hAnsi="Arial" w:cs="Arial"/>
        </w:rPr>
        <w:t>organization</w:t>
      </w:r>
      <w:r w:rsidRPr="00CF3271">
        <w:rPr>
          <w:rFonts w:ascii="Arial" w:hAnsi="Arial" w:cs="Arial"/>
        </w:rPr>
        <w:t xml:space="preserve"> will provide. </w:t>
      </w:r>
      <w:r w:rsidR="005C161D">
        <w:rPr>
          <w:rFonts w:ascii="Arial" w:hAnsi="Arial" w:cs="Arial"/>
        </w:rPr>
        <w:t xml:space="preserve">Include a description of each service; location, date, times, </w:t>
      </w:r>
      <w:r w:rsidR="00294B23">
        <w:rPr>
          <w:rFonts w:ascii="Arial" w:hAnsi="Arial" w:cs="Arial"/>
        </w:rPr>
        <w:t xml:space="preserve">holiday closures, </w:t>
      </w:r>
      <w:r w:rsidR="005C161D">
        <w:rPr>
          <w:rFonts w:ascii="Arial" w:hAnsi="Arial" w:cs="Arial"/>
        </w:rPr>
        <w:t xml:space="preserve">etc. </w:t>
      </w:r>
    </w:p>
    <w:p w14:paraId="58F14182" w14:textId="77777777" w:rsidR="00303457" w:rsidRDefault="00303457" w:rsidP="00303457">
      <w:pPr>
        <w:pStyle w:val="ListParagraph"/>
        <w:tabs>
          <w:tab w:val="left" w:pos="-1440"/>
        </w:tabs>
        <w:jc w:val="both"/>
        <w:rPr>
          <w:rFonts w:ascii="Arial" w:hAnsi="Arial" w:cs="Arial"/>
        </w:rPr>
      </w:pPr>
    </w:p>
    <w:p w14:paraId="5D9A2B36" w14:textId="7806D533" w:rsidR="00303457" w:rsidRDefault="00303457" w:rsidP="00875BF1">
      <w:pPr>
        <w:pStyle w:val="ListParagraph"/>
        <w:numPr>
          <w:ilvl w:val="0"/>
          <w:numId w:val="35"/>
        </w:numPr>
        <w:tabs>
          <w:tab w:val="left" w:pos="-1440"/>
          <w:tab w:val="num" w:pos="720"/>
        </w:tabs>
        <w:ind w:left="720"/>
        <w:jc w:val="both"/>
        <w:rPr>
          <w:rFonts w:ascii="Arial" w:hAnsi="Arial" w:cs="Arial"/>
        </w:rPr>
      </w:pPr>
      <w:r>
        <w:rPr>
          <w:rFonts w:ascii="Arial" w:hAnsi="Arial" w:cs="Arial"/>
        </w:rPr>
        <w:t xml:space="preserve">Describe how services will be documented and the </w:t>
      </w:r>
      <w:r w:rsidR="00311D17">
        <w:rPr>
          <w:rFonts w:ascii="Arial" w:hAnsi="Arial" w:cs="Arial"/>
        </w:rPr>
        <w:t>process for</w:t>
      </w:r>
      <w:r>
        <w:rPr>
          <w:rFonts w:ascii="Arial" w:hAnsi="Arial" w:cs="Arial"/>
        </w:rPr>
        <w:t xml:space="preserve"> enter</w:t>
      </w:r>
      <w:r w:rsidR="00F65924">
        <w:rPr>
          <w:rFonts w:ascii="Arial" w:hAnsi="Arial" w:cs="Arial"/>
        </w:rPr>
        <w:t>ing</w:t>
      </w:r>
      <w:r>
        <w:rPr>
          <w:rFonts w:ascii="Arial" w:hAnsi="Arial" w:cs="Arial"/>
        </w:rPr>
        <w:t xml:space="preserve"> information into eCIRTS.</w:t>
      </w:r>
    </w:p>
    <w:p w14:paraId="185E285A" w14:textId="77777777" w:rsidR="009C453A" w:rsidRPr="009C453A" w:rsidRDefault="009C453A" w:rsidP="009C453A">
      <w:pPr>
        <w:pStyle w:val="ListParagraph"/>
        <w:rPr>
          <w:rFonts w:ascii="Arial" w:hAnsi="Arial" w:cs="Arial"/>
        </w:rPr>
      </w:pPr>
    </w:p>
    <w:p w14:paraId="27986147" w14:textId="3B7B199B" w:rsidR="009C453A" w:rsidRDefault="00AE7F69" w:rsidP="00875BF1">
      <w:pPr>
        <w:pStyle w:val="ListParagraph"/>
        <w:numPr>
          <w:ilvl w:val="0"/>
          <w:numId w:val="35"/>
        </w:numPr>
        <w:tabs>
          <w:tab w:val="left" w:pos="-1440"/>
          <w:tab w:val="num" w:pos="720"/>
        </w:tabs>
        <w:ind w:left="720"/>
        <w:jc w:val="both"/>
        <w:rPr>
          <w:rFonts w:ascii="Arial" w:hAnsi="Arial" w:cs="Arial"/>
        </w:rPr>
      </w:pPr>
      <w:r>
        <w:rPr>
          <w:rFonts w:ascii="Arial" w:hAnsi="Arial" w:cs="Arial"/>
        </w:rPr>
        <w:t>Describe your plan to provide nutrition education monthly</w:t>
      </w:r>
      <w:r w:rsidR="00B9636C">
        <w:rPr>
          <w:rFonts w:ascii="Arial" w:hAnsi="Arial" w:cs="Arial"/>
        </w:rPr>
        <w:t xml:space="preserve"> and the list of topics to be covered.</w:t>
      </w:r>
    </w:p>
    <w:p w14:paraId="3DF74672" w14:textId="77777777" w:rsidR="00AE7F69" w:rsidRPr="00AE7F69" w:rsidRDefault="00AE7F69" w:rsidP="00AE7F69">
      <w:pPr>
        <w:pStyle w:val="ListParagraph"/>
        <w:rPr>
          <w:rFonts w:ascii="Arial" w:hAnsi="Arial" w:cs="Arial"/>
        </w:rPr>
      </w:pPr>
    </w:p>
    <w:p w14:paraId="0E2DAC8D" w14:textId="538B61D4" w:rsidR="00AE7F69" w:rsidRDefault="00AE7F69" w:rsidP="00875BF1">
      <w:pPr>
        <w:pStyle w:val="ListParagraph"/>
        <w:numPr>
          <w:ilvl w:val="0"/>
          <w:numId w:val="35"/>
        </w:numPr>
        <w:tabs>
          <w:tab w:val="left" w:pos="-1440"/>
          <w:tab w:val="num" w:pos="720"/>
        </w:tabs>
        <w:ind w:left="720"/>
        <w:jc w:val="both"/>
        <w:rPr>
          <w:rFonts w:ascii="Arial" w:hAnsi="Arial" w:cs="Arial"/>
        </w:rPr>
      </w:pPr>
      <w:r w:rsidRPr="00B54858">
        <w:rPr>
          <w:rFonts w:ascii="Arial" w:hAnsi="Arial" w:cs="Arial"/>
        </w:rPr>
        <w:t>Complet</w:t>
      </w:r>
      <w:r w:rsidR="00311D17" w:rsidRPr="00B54858">
        <w:rPr>
          <w:rFonts w:ascii="Arial" w:hAnsi="Arial" w:cs="Arial"/>
        </w:rPr>
        <w:t xml:space="preserve">e Appendix </w:t>
      </w:r>
      <w:r w:rsidR="00B54858">
        <w:rPr>
          <w:rFonts w:ascii="Arial" w:hAnsi="Arial" w:cs="Arial"/>
        </w:rPr>
        <w:t>XVIII</w:t>
      </w:r>
      <w:r w:rsidR="00311D17">
        <w:rPr>
          <w:rFonts w:ascii="Arial" w:hAnsi="Arial" w:cs="Arial"/>
        </w:rPr>
        <w:t xml:space="preserve"> Nutrition Assurances and include </w:t>
      </w:r>
      <w:r w:rsidR="00B9636C">
        <w:rPr>
          <w:rFonts w:ascii="Arial" w:hAnsi="Arial" w:cs="Arial"/>
        </w:rPr>
        <w:t>in</w:t>
      </w:r>
      <w:r w:rsidR="009C6B78">
        <w:rPr>
          <w:rFonts w:ascii="Arial" w:hAnsi="Arial" w:cs="Arial"/>
        </w:rPr>
        <w:t xml:space="preserve"> the SPA</w:t>
      </w:r>
      <w:r w:rsidR="00B9636C">
        <w:rPr>
          <w:rFonts w:ascii="Arial" w:hAnsi="Arial" w:cs="Arial"/>
        </w:rPr>
        <w:t xml:space="preserve"> appendix</w:t>
      </w:r>
      <w:r w:rsidR="009C6B78">
        <w:rPr>
          <w:rFonts w:ascii="Arial" w:hAnsi="Arial" w:cs="Arial"/>
        </w:rPr>
        <w:t>.</w:t>
      </w:r>
    </w:p>
    <w:p w14:paraId="566535E2" w14:textId="77777777" w:rsidR="00303457" w:rsidRPr="00303457" w:rsidRDefault="00303457" w:rsidP="00303457">
      <w:pPr>
        <w:pStyle w:val="ListParagraph"/>
        <w:rPr>
          <w:rFonts w:ascii="Arial" w:hAnsi="Arial" w:cs="Arial"/>
        </w:rPr>
      </w:pPr>
    </w:p>
    <w:p w14:paraId="79AA18CD" w14:textId="4A41B3EE" w:rsidR="00303457" w:rsidRDefault="00303457" w:rsidP="00303457">
      <w:pPr>
        <w:pStyle w:val="ListParagraph"/>
        <w:numPr>
          <w:ilvl w:val="0"/>
          <w:numId w:val="35"/>
        </w:numPr>
        <w:tabs>
          <w:tab w:val="left" w:pos="-1440"/>
        </w:tabs>
        <w:ind w:left="720"/>
        <w:jc w:val="both"/>
        <w:rPr>
          <w:rFonts w:ascii="Arial" w:hAnsi="Arial" w:cs="Arial"/>
        </w:rPr>
      </w:pPr>
      <w:r>
        <w:rPr>
          <w:rFonts w:ascii="Arial" w:hAnsi="Arial" w:cs="Arial"/>
        </w:rPr>
        <w:t>Describe</w:t>
      </w:r>
      <w:r w:rsidRPr="00303457">
        <w:rPr>
          <w:rFonts w:ascii="Arial" w:hAnsi="Arial" w:cs="Arial"/>
        </w:rPr>
        <w:t xml:space="preserve"> the process for ensuring all required employees/subcontractor employees/volunteers have successfully completed a level 2 background screening.</w:t>
      </w:r>
    </w:p>
    <w:p w14:paraId="486012D1" w14:textId="77777777" w:rsidR="00303457" w:rsidRPr="00303457" w:rsidRDefault="00303457" w:rsidP="00303457">
      <w:pPr>
        <w:pStyle w:val="ListParagraph"/>
        <w:rPr>
          <w:rFonts w:ascii="Arial" w:hAnsi="Arial" w:cs="Arial"/>
        </w:rPr>
      </w:pPr>
    </w:p>
    <w:p w14:paraId="55A09A49" w14:textId="4D5D97DA" w:rsidR="00303457" w:rsidRPr="00CF3271" w:rsidRDefault="00303457" w:rsidP="00303457">
      <w:pPr>
        <w:pStyle w:val="ListParagraph"/>
        <w:numPr>
          <w:ilvl w:val="0"/>
          <w:numId w:val="35"/>
        </w:numPr>
        <w:tabs>
          <w:tab w:val="left" w:pos="-1440"/>
        </w:tabs>
        <w:ind w:left="720"/>
        <w:jc w:val="both"/>
        <w:rPr>
          <w:rFonts w:ascii="Arial" w:hAnsi="Arial" w:cs="Arial"/>
        </w:rPr>
      </w:pPr>
      <w:r>
        <w:rPr>
          <w:rFonts w:ascii="Arial" w:hAnsi="Arial" w:cs="Arial"/>
        </w:rPr>
        <w:t xml:space="preserve">Describe </w:t>
      </w:r>
      <w:r w:rsidRPr="00303457">
        <w:rPr>
          <w:rFonts w:ascii="Arial" w:hAnsi="Arial" w:cs="Arial"/>
        </w:rPr>
        <w:t>the process for ensuring all required employees/subcontractor employees/volunteers are properly verified and determined eligible for hire through the U.S. Department of Homeland Security's E-verify system.</w:t>
      </w:r>
    </w:p>
    <w:p w14:paraId="713BD684" w14:textId="7E61A530" w:rsidR="00875BF1" w:rsidRDefault="00875BF1" w:rsidP="00875BF1">
      <w:pPr>
        <w:tabs>
          <w:tab w:val="left" w:pos="-1440"/>
          <w:tab w:val="num" w:pos="720"/>
        </w:tabs>
        <w:jc w:val="both"/>
        <w:rPr>
          <w:rFonts w:ascii="Arial" w:hAnsi="Arial" w:cs="Arial"/>
        </w:rPr>
      </w:pPr>
    </w:p>
    <w:p w14:paraId="030B3081" w14:textId="6C93D47D" w:rsidR="0063742D" w:rsidRDefault="0063742D" w:rsidP="00875BF1">
      <w:pPr>
        <w:tabs>
          <w:tab w:val="left" w:pos="-1440"/>
          <w:tab w:val="num" w:pos="720"/>
        </w:tabs>
        <w:jc w:val="both"/>
        <w:rPr>
          <w:rFonts w:ascii="Arial" w:hAnsi="Arial" w:cs="Arial"/>
        </w:rPr>
      </w:pPr>
    </w:p>
    <w:p w14:paraId="6AC03449" w14:textId="04810DCD" w:rsidR="00BA1FF9" w:rsidRPr="009C6B78" w:rsidRDefault="00BA1FF9" w:rsidP="00BA1FF9">
      <w:pPr>
        <w:rPr>
          <w:rFonts w:ascii="Arial" w:hAnsi="Arial" w:cs="Arial"/>
          <w:b/>
        </w:rPr>
      </w:pPr>
      <w:r w:rsidRPr="009C6B78">
        <w:rPr>
          <w:rFonts w:ascii="Arial" w:hAnsi="Arial" w:cs="Arial"/>
          <w:b/>
        </w:rPr>
        <w:t>New Service/New Provider Business Plan</w:t>
      </w:r>
    </w:p>
    <w:p w14:paraId="6AA2B39A" w14:textId="77777777" w:rsidR="00BA1FF9" w:rsidRPr="009C6B78" w:rsidRDefault="00BA1FF9" w:rsidP="00BA1FF9">
      <w:pPr>
        <w:pStyle w:val="Heading1"/>
        <w:rPr>
          <w:rFonts w:eastAsiaTheme="majorEastAsia" w:cstheme="majorBidi"/>
          <w:sz w:val="24"/>
          <w:szCs w:val="24"/>
        </w:rPr>
      </w:pPr>
    </w:p>
    <w:p w14:paraId="2EDE092B" w14:textId="77777777" w:rsidR="009C6B78" w:rsidRPr="009C6B78" w:rsidRDefault="00BA1FF9" w:rsidP="00BA1FF9">
      <w:pPr>
        <w:rPr>
          <w:rFonts w:ascii="Arial" w:hAnsi="Arial" w:cs="Arial"/>
        </w:rPr>
      </w:pPr>
      <w:r w:rsidRPr="009C6B78">
        <w:rPr>
          <w:rFonts w:ascii="Arial" w:hAnsi="Arial" w:cs="Arial"/>
        </w:rPr>
        <w:t xml:space="preserve">To be completed by new applicants and current providers offering a new service.  </w:t>
      </w:r>
    </w:p>
    <w:p w14:paraId="4339CC99" w14:textId="77777777" w:rsidR="009C6B78" w:rsidRPr="009C6B78" w:rsidRDefault="009C6B78" w:rsidP="00BA1FF9">
      <w:pPr>
        <w:rPr>
          <w:rFonts w:ascii="Arial" w:hAnsi="Arial" w:cs="Arial"/>
        </w:rPr>
      </w:pPr>
    </w:p>
    <w:p w14:paraId="3A11B315" w14:textId="77777777" w:rsidR="009C6B78" w:rsidRPr="009C6B78" w:rsidRDefault="009C6B78" w:rsidP="009C6B78">
      <w:pPr>
        <w:jc w:val="both"/>
        <w:rPr>
          <w:rFonts w:ascii="Arial" w:hAnsi="Arial" w:cs="Arial"/>
        </w:rPr>
      </w:pPr>
      <w:r w:rsidRPr="009C6B78">
        <w:rPr>
          <w:rFonts w:ascii="Arial" w:hAnsi="Arial" w:cs="Arial"/>
        </w:rPr>
        <w:t xml:space="preserve">The responses for the topics below should not exceed two (2) pages double spaced using a font size of at least 11 pt for each topic. </w:t>
      </w:r>
    </w:p>
    <w:p w14:paraId="1C67DC5B" w14:textId="77777777" w:rsidR="009C6B78" w:rsidRPr="009C6B78" w:rsidRDefault="009C6B78" w:rsidP="00BA1FF9">
      <w:pPr>
        <w:rPr>
          <w:rFonts w:ascii="Arial" w:hAnsi="Arial" w:cs="Arial"/>
        </w:rPr>
      </w:pPr>
    </w:p>
    <w:p w14:paraId="7ED1080A" w14:textId="18F57A77" w:rsidR="00BA1FF9" w:rsidRPr="009C6B78" w:rsidRDefault="00BA1FF9" w:rsidP="00BA1FF9">
      <w:pPr>
        <w:rPr>
          <w:rFonts w:ascii="Arial" w:hAnsi="Arial" w:cs="Arial"/>
        </w:rPr>
      </w:pPr>
      <w:r w:rsidRPr="009C6B78">
        <w:rPr>
          <w:rFonts w:ascii="Arial" w:hAnsi="Arial" w:cs="Arial"/>
        </w:rPr>
        <w:t xml:space="preserve">The plan must include start-up activities, an implementation schedule, and an estimate of the number of consumers to be served initially. </w:t>
      </w:r>
    </w:p>
    <w:p w14:paraId="7928ADE7" w14:textId="77777777" w:rsidR="00875BF1" w:rsidRPr="007070AD" w:rsidRDefault="00875BF1" w:rsidP="00875BF1">
      <w:pPr>
        <w:rPr>
          <w:rFonts w:ascii="Arial" w:hAnsi="Arial" w:cs="Arial"/>
          <w:b/>
          <w:bCs/>
        </w:rPr>
      </w:pPr>
    </w:p>
    <w:p w14:paraId="061059F3" w14:textId="77777777" w:rsidR="00040E91" w:rsidRPr="007070AD" w:rsidRDefault="00040E91" w:rsidP="00875BF1">
      <w:pPr>
        <w:ind w:left="1530" w:hanging="360"/>
        <w:jc w:val="both"/>
        <w:rPr>
          <w:rFonts w:ascii="Arial" w:hAnsi="Arial" w:cs="Arial"/>
        </w:rPr>
      </w:pPr>
    </w:p>
    <w:p w14:paraId="010B311A" w14:textId="77777777" w:rsidR="00875BF1" w:rsidRPr="007070AD" w:rsidRDefault="00875BF1" w:rsidP="00875BF1">
      <w:pPr>
        <w:ind w:left="360"/>
        <w:rPr>
          <w:rFonts w:ascii="Arial" w:hAnsi="Arial" w:cs="Arial"/>
        </w:rPr>
      </w:pPr>
    </w:p>
    <w:p w14:paraId="25675B48" w14:textId="77777777" w:rsidR="00875BF1" w:rsidRPr="007070AD" w:rsidRDefault="00875BF1" w:rsidP="00875BF1">
      <w:pPr>
        <w:ind w:left="360"/>
        <w:rPr>
          <w:rFonts w:ascii="Arial" w:hAnsi="Arial" w:cs="Arial"/>
        </w:rPr>
      </w:pPr>
    </w:p>
    <w:p w14:paraId="0925B2C6" w14:textId="77777777" w:rsidR="00875BF1" w:rsidRPr="007070AD" w:rsidRDefault="00875BF1" w:rsidP="00875BF1">
      <w:pPr>
        <w:ind w:left="360"/>
        <w:rPr>
          <w:rFonts w:ascii="Arial" w:hAnsi="Arial" w:cs="Arial"/>
        </w:rPr>
      </w:pPr>
    </w:p>
    <w:p w14:paraId="17BB5891" w14:textId="3CA77A1A" w:rsidR="00875BF1" w:rsidRDefault="00875BF1" w:rsidP="00875BF1">
      <w:pPr>
        <w:tabs>
          <w:tab w:val="left" w:pos="-1440"/>
        </w:tabs>
        <w:ind w:left="720" w:hanging="720"/>
        <w:rPr>
          <w:rFonts w:ascii="Arial" w:hAnsi="Arial" w:cs="Arial"/>
          <w:b/>
          <w:bCs/>
        </w:rPr>
      </w:pPr>
      <w:r w:rsidRPr="007070AD">
        <w:rPr>
          <w:rFonts w:ascii="Arial" w:hAnsi="Arial" w:cs="Arial"/>
          <w:b/>
          <w:bCs/>
        </w:rPr>
        <w:br w:type="page"/>
        <w:t>II.A.</w:t>
      </w:r>
      <w:r w:rsidR="00A67F62">
        <w:rPr>
          <w:rFonts w:ascii="Arial" w:hAnsi="Arial" w:cs="Arial"/>
          <w:b/>
          <w:bCs/>
        </w:rPr>
        <w:t>4</w:t>
      </w:r>
      <w:r w:rsidRPr="007070AD">
        <w:rPr>
          <w:rFonts w:ascii="Arial" w:hAnsi="Arial" w:cs="Arial"/>
          <w:b/>
          <w:bCs/>
        </w:rPr>
        <w:t>. Process for Handling and Reporting C</w:t>
      </w:r>
      <w:r>
        <w:rPr>
          <w:rFonts w:ascii="Arial" w:hAnsi="Arial" w:cs="Arial"/>
          <w:b/>
          <w:bCs/>
        </w:rPr>
        <w:t>lient</w:t>
      </w:r>
      <w:r w:rsidRPr="007070AD">
        <w:rPr>
          <w:rFonts w:ascii="Arial" w:hAnsi="Arial" w:cs="Arial"/>
          <w:b/>
          <w:bCs/>
        </w:rPr>
        <w:t xml:space="preserve"> Complaints</w:t>
      </w:r>
      <w:r>
        <w:rPr>
          <w:rFonts w:ascii="Arial" w:hAnsi="Arial" w:cs="Arial"/>
          <w:b/>
          <w:bCs/>
        </w:rPr>
        <w:t>,</w:t>
      </w:r>
      <w:r w:rsidRPr="007070AD">
        <w:rPr>
          <w:rFonts w:ascii="Arial" w:hAnsi="Arial" w:cs="Arial"/>
          <w:b/>
          <w:bCs/>
        </w:rPr>
        <w:t xml:space="preserve"> Grievances</w:t>
      </w:r>
      <w:r>
        <w:rPr>
          <w:rFonts w:ascii="Arial" w:hAnsi="Arial" w:cs="Arial"/>
          <w:b/>
          <w:bCs/>
        </w:rPr>
        <w:t>, and Appeals</w:t>
      </w:r>
      <w:r w:rsidRPr="007070AD">
        <w:rPr>
          <w:rFonts w:ascii="Arial" w:hAnsi="Arial" w:cs="Arial"/>
          <w:b/>
          <w:bCs/>
        </w:rPr>
        <w:t xml:space="preserve">  </w:t>
      </w:r>
    </w:p>
    <w:p w14:paraId="09418031" w14:textId="77777777" w:rsidR="00875BF1" w:rsidRPr="007070AD" w:rsidRDefault="00875BF1" w:rsidP="00875BF1">
      <w:pPr>
        <w:tabs>
          <w:tab w:val="left" w:pos="-1440"/>
        </w:tabs>
        <w:ind w:left="720" w:hanging="720"/>
        <w:rPr>
          <w:rFonts w:ascii="Arial" w:hAnsi="Arial" w:cs="Arial"/>
          <w:b/>
          <w:bCs/>
        </w:rPr>
      </w:pPr>
    </w:p>
    <w:p w14:paraId="30DF9AE6" w14:textId="713F6991" w:rsidR="00875BF1" w:rsidRDefault="00875BF1" w:rsidP="00105E23">
      <w:pPr>
        <w:jc w:val="both"/>
        <w:rPr>
          <w:rFonts w:ascii="Arial" w:hAnsi="Arial" w:cs="Arial"/>
        </w:rPr>
      </w:pPr>
      <w:r w:rsidRPr="00D80471">
        <w:rPr>
          <w:rFonts w:ascii="Arial" w:hAnsi="Arial" w:cs="Arial"/>
        </w:rPr>
        <w:t xml:space="preserve">The </w:t>
      </w:r>
      <w:r w:rsidR="00A67F62">
        <w:rPr>
          <w:rFonts w:ascii="Arial" w:hAnsi="Arial" w:cs="Arial"/>
        </w:rPr>
        <w:t>N</w:t>
      </w:r>
      <w:r w:rsidR="00EB0C07">
        <w:rPr>
          <w:rFonts w:ascii="Arial" w:hAnsi="Arial" w:cs="Arial"/>
        </w:rPr>
        <w:t>utrition Service Provider</w:t>
      </w:r>
      <w:r w:rsidR="00A67F62">
        <w:rPr>
          <w:rFonts w:ascii="Arial" w:hAnsi="Arial" w:cs="Arial"/>
        </w:rPr>
        <w:t xml:space="preserve"> </w:t>
      </w:r>
      <w:r w:rsidRPr="00D80471">
        <w:rPr>
          <w:rFonts w:ascii="Arial" w:hAnsi="Arial" w:cs="Arial"/>
        </w:rPr>
        <w:t>must develop and maintain procedures to provide for handling c</w:t>
      </w:r>
      <w:r>
        <w:rPr>
          <w:rFonts w:ascii="Arial" w:hAnsi="Arial" w:cs="Arial"/>
        </w:rPr>
        <w:t>lient</w:t>
      </w:r>
      <w:r w:rsidRPr="00D80471">
        <w:rPr>
          <w:rFonts w:ascii="Arial" w:hAnsi="Arial" w:cs="Arial"/>
        </w:rPr>
        <w:t xml:space="preserve"> complaints and process</w:t>
      </w:r>
      <w:r>
        <w:rPr>
          <w:rFonts w:ascii="Arial" w:hAnsi="Arial" w:cs="Arial"/>
        </w:rPr>
        <w:t>ing</w:t>
      </w:r>
      <w:r w:rsidRPr="00D80471">
        <w:rPr>
          <w:rFonts w:ascii="Arial" w:hAnsi="Arial" w:cs="Arial"/>
        </w:rPr>
        <w:t xml:space="preserve"> grievances and appeals regarding denial, reduction or termination of services.  These procedures must provide for informing all c</w:t>
      </w:r>
      <w:r>
        <w:rPr>
          <w:rFonts w:ascii="Arial" w:hAnsi="Arial" w:cs="Arial"/>
        </w:rPr>
        <w:t>lients</w:t>
      </w:r>
      <w:r w:rsidRPr="00D80471">
        <w:rPr>
          <w:rFonts w:ascii="Arial" w:hAnsi="Arial" w:cs="Arial"/>
        </w:rPr>
        <w:t xml:space="preserve"> of the complaint, grievance and appeal process.  Information concerning c</w:t>
      </w:r>
      <w:r>
        <w:rPr>
          <w:rFonts w:ascii="Arial" w:hAnsi="Arial" w:cs="Arial"/>
        </w:rPr>
        <w:t>lient</w:t>
      </w:r>
      <w:r w:rsidRPr="00D80471">
        <w:rPr>
          <w:rFonts w:ascii="Arial" w:hAnsi="Arial" w:cs="Arial"/>
        </w:rPr>
        <w:t xml:space="preserve"> complaints, grievances and appeals procedures can be found in Appendix D of the DOEA </w:t>
      </w:r>
      <w:r w:rsidR="00A67F62">
        <w:rPr>
          <w:rFonts w:ascii="Arial" w:hAnsi="Arial" w:cs="Arial"/>
        </w:rPr>
        <w:t xml:space="preserve">Program and Services </w:t>
      </w:r>
      <w:r w:rsidRPr="00D80471">
        <w:rPr>
          <w:rFonts w:ascii="Arial" w:hAnsi="Arial" w:cs="Arial"/>
        </w:rPr>
        <w:t>Handbook.</w:t>
      </w:r>
    </w:p>
    <w:p w14:paraId="0D464981" w14:textId="77777777" w:rsidR="00875BF1" w:rsidRDefault="00875BF1" w:rsidP="00875BF1">
      <w:pPr>
        <w:ind w:left="360"/>
        <w:jc w:val="both"/>
        <w:rPr>
          <w:rFonts w:ascii="Arial" w:hAnsi="Arial" w:cs="Arial"/>
        </w:rPr>
      </w:pPr>
    </w:p>
    <w:p w14:paraId="5C7E90D2" w14:textId="77777777" w:rsidR="00875BF1" w:rsidRPr="00F94A92" w:rsidRDefault="00875BF1" w:rsidP="00105E23">
      <w:pPr>
        <w:jc w:val="both"/>
        <w:rPr>
          <w:rFonts w:ascii="Arial" w:hAnsi="Arial" w:cs="Arial"/>
          <w:color w:val="FF0000"/>
        </w:rPr>
      </w:pPr>
      <w:r>
        <w:rPr>
          <w:rFonts w:ascii="Arial" w:hAnsi="Arial" w:cs="Arial"/>
        </w:rPr>
        <w:t xml:space="preserve">The responses for the topics below should not exceed two (2) pages double spaced using a font size of at least 11 pt for each topic. </w:t>
      </w:r>
    </w:p>
    <w:p w14:paraId="123DFD24" w14:textId="77777777" w:rsidR="00875BF1" w:rsidRPr="007070AD" w:rsidRDefault="00875BF1" w:rsidP="00875BF1">
      <w:pPr>
        <w:pStyle w:val="Header"/>
        <w:tabs>
          <w:tab w:val="clear" w:pos="4320"/>
          <w:tab w:val="clear" w:pos="8640"/>
        </w:tabs>
        <w:ind w:left="360"/>
        <w:jc w:val="both"/>
        <w:rPr>
          <w:rFonts w:ascii="Arial" w:hAnsi="Arial" w:cs="Arial"/>
        </w:rPr>
      </w:pPr>
    </w:p>
    <w:p w14:paraId="75CE9A2D" w14:textId="4E3BF433" w:rsidR="00A67F62" w:rsidRPr="00A67F62" w:rsidRDefault="00875BF1" w:rsidP="00A67F62">
      <w:pPr>
        <w:pStyle w:val="BlockText"/>
        <w:numPr>
          <w:ilvl w:val="0"/>
          <w:numId w:val="29"/>
        </w:numPr>
        <w:tabs>
          <w:tab w:val="clear" w:pos="1023"/>
          <w:tab w:val="clear" w:pos="1743"/>
        </w:tabs>
        <w:jc w:val="both"/>
        <w:rPr>
          <w:b w:val="0"/>
          <w:bCs w:val="0"/>
          <w:sz w:val="24"/>
          <w:szCs w:val="24"/>
        </w:rPr>
      </w:pPr>
      <w:r w:rsidRPr="003334F2">
        <w:rPr>
          <w:b w:val="0"/>
          <w:sz w:val="24"/>
          <w:szCs w:val="24"/>
        </w:rPr>
        <w:t>Describe</w:t>
      </w:r>
      <w:r w:rsidR="00A67F62">
        <w:rPr>
          <w:b w:val="0"/>
          <w:sz w:val="24"/>
          <w:szCs w:val="24"/>
        </w:rPr>
        <w:t xml:space="preserve"> </w:t>
      </w:r>
      <w:r w:rsidR="00A67F62" w:rsidRPr="00A67F62">
        <w:rPr>
          <w:b w:val="0"/>
          <w:sz w:val="24"/>
          <w:szCs w:val="24"/>
        </w:rPr>
        <w:t xml:space="preserve">your </w:t>
      </w:r>
      <w:r w:rsidR="00EB0C07">
        <w:rPr>
          <w:b w:val="0"/>
          <w:sz w:val="24"/>
          <w:szCs w:val="24"/>
        </w:rPr>
        <w:t>organization</w:t>
      </w:r>
      <w:r w:rsidR="00A67F62" w:rsidRPr="00A67F62">
        <w:rPr>
          <w:b w:val="0"/>
          <w:sz w:val="24"/>
          <w:szCs w:val="24"/>
        </w:rPr>
        <w:t>’s policies and procedures for ensuring compliance with the required reporting of adverse incidents</w:t>
      </w:r>
      <w:r w:rsidR="00A67F62">
        <w:rPr>
          <w:b w:val="0"/>
          <w:sz w:val="24"/>
          <w:szCs w:val="24"/>
        </w:rPr>
        <w:t>.</w:t>
      </w:r>
    </w:p>
    <w:p w14:paraId="1056A667" w14:textId="77777777" w:rsidR="00A67F62" w:rsidRPr="00A67F62" w:rsidRDefault="00A67F62" w:rsidP="00A67F62">
      <w:pPr>
        <w:pStyle w:val="BlockText"/>
        <w:tabs>
          <w:tab w:val="clear" w:pos="1023"/>
          <w:tab w:val="clear" w:pos="1743"/>
        </w:tabs>
        <w:ind w:left="303" w:firstLine="0"/>
        <w:jc w:val="both"/>
        <w:rPr>
          <w:b w:val="0"/>
          <w:bCs w:val="0"/>
          <w:sz w:val="24"/>
          <w:szCs w:val="24"/>
        </w:rPr>
      </w:pPr>
    </w:p>
    <w:p w14:paraId="42DA3904" w14:textId="1AF959D6" w:rsidR="00127A9D" w:rsidRPr="00127A9D" w:rsidRDefault="00EB0C07" w:rsidP="00127A9D">
      <w:pPr>
        <w:pStyle w:val="BlockText"/>
        <w:numPr>
          <w:ilvl w:val="0"/>
          <w:numId w:val="29"/>
        </w:numPr>
        <w:tabs>
          <w:tab w:val="clear" w:pos="1023"/>
          <w:tab w:val="clear" w:pos="1743"/>
        </w:tabs>
        <w:jc w:val="both"/>
        <w:rPr>
          <w:b w:val="0"/>
          <w:bCs w:val="0"/>
          <w:sz w:val="24"/>
          <w:szCs w:val="24"/>
        </w:rPr>
      </w:pPr>
      <w:r>
        <w:rPr>
          <w:b w:val="0"/>
          <w:sz w:val="24"/>
          <w:szCs w:val="24"/>
        </w:rPr>
        <w:t>Detail your organization</w:t>
      </w:r>
      <w:r w:rsidR="00127A9D">
        <w:rPr>
          <w:b w:val="0"/>
          <w:sz w:val="24"/>
          <w:szCs w:val="24"/>
        </w:rPr>
        <w:t xml:space="preserve">’s </w:t>
      </w:r>
      <w:r w:rsidR="00127A9D" w:rsidRPr="00127A9D">
        <w:rPr>
          <w:b w:val="0"/>
          <w:sz w:val="24"/>
          <w:szCs w:val="24"/>
        </w:rPr>
        <w:t xml:space="preserve">procedure </w:t>
      </w:r>
      <w:r w:rsidR="00127A9D">
        <w:rPr>
          <w:b w:val="0"/>
          <w:sz w:val="24"/>
          <w:szCs w:val="24"/>
        </w:rPr>
        <w:t>for i</w:t>
      </w:r>
      <w:r w:rsidR="00127A9D" w:rsidRPr="00127A9D">
        <w:rPr>
          <w:b w:val="0"/>
          <w:sz w:val="24"/>
          <w:szCs w:val="24"/>
        </w:rPr>
        <w:t>nforming all consumers of the grievance/appeal process.</w:t>
      </w:r>
    </w:p>
    <w:p w14:paraId="06E3C839" w14:textId="77777777" w:rsidR="00127A9D" w:rsidRDefault="00127A9D" w:rsidP="00127A9D">
      <w:pPr>
        <w:pStyle w:val="ListParagraph"/>
        <w:rPr>
          <w:b/>
        </w:rPr>
      </w:pPr>
    </w:p>
    <w:p w14:paraId="6F24F7A9" w14:textId="150335D0" w:rsidR="00875BF1" w:rsidRPr="003334F2" w:rsidRDefault="00A67F62" w:rsidP="00875BF1">
      <w:pPr>
        <w:pStyle w:val="BlockText"/>
        <w:numPr>
          <w:ilvl w:val="0"/>
          <w:numId w:val="29"/>
        </w:numPr>
        <w:tabs>
          <w:tab w:val="clear" w:pos="1023"/>
          <w:tab w:val="clear" w:pos="1743"/>
        </w:tabs>
        <w:ind w:left="720"/>
        <w:jc w:val="both"/>
        <w:rPr>
          <w:b w:val="0"/>
          <w:bCs w:val="0"/>
          <w:sz w:val="24"/>
          <w:szCs w:val="24"/>
        </w:rPr>
      </w:pPr>
      <w:r>
        <w:rPr>
          <w:b w:val="0"/>
          <w:sz w:val="24"/>
          <w:szCs w:val="24"/>
        </w:rPr>
        <w:t xml:space="preserve">Describe </w:t>
      </w:r>
      <w:r w:rsidR="00875BF1" w:rsidRPr="003334F2">
        <w:rPr>
          <w:b w:val="0"/>
          <w:sz w:val="24"/>
          <w:szCs w:val="24"/>
        </w:rPr>
        <w:t xml:space="preserve">your </w:t>
      </w:r>
      <w:r w:rsidR="00EB0C07">
        <w:rPr>
          <w:b w:val="0"/>
          <w:sz w:val="24"/>
          <w:szCs w:val="24"/>
        </w:rPr>
        <w:t>organization</w:t>
      </w:r>
      <w:r w:rsidR="00875BF1" w:rsidRPr="003334F2">
        <w:rPr>
          <w:b w:val="0"/>
          <w:sz w:val="24"/>
          <w:szCs w:val="24"/>
        </w:rPr>
        <w:t>’s process for receiving, reporting and remediating c</w:t>
      </w:r>
      <w:r w:rsidR="00875BF1">
        <w:rPr>
          <w:b w:val="0"/>
          <w:sz w:val="24"/>
          <w:szCs w:val="24"/>
        </w:rPr>
        <w:t>lient</w:t>
      </w:r>
      <w:r w:rsidR="00875BF1" w:rsidRPr="003334F2">
        <w:rPr>
          <w:b w:val="0"/>
          <w:sz w:val="24"/>
          <w:szCs w:val="24"/>
        </w:rPr>
        <w:t xml:space="preserve"> complaints.</w:t>
      </w:r>
      <w:r w:rsidR="00127A9D">
        <w:rPr>
          <w:b w:val="0"/>
          <w:sz w:val="24"/>
          <w:szCs w:val="24"/>
        </w:rPr>
        <w:t xml:space="preserve"> Attach the procedure and a copy of the blank log in the SPA Appendix.</w:t>
      </w:r>
    </w:p>
    <w:p w14:paraId="783E0753" w14:textId="77777777" w:rsidR="00875BF1" w:rsidRPr="007070AD" w:rsidRDefault="00875BF1" w:rsidP="00875BF1">
      <w:pPr>
        <w:pStyle w:val="Header"/>
        <w:tabs>
          <w:tab w:val="clear" w:pos="4320"/>
          <w:tab w:val="clear" w:pos="8640"/>
        </w:tabs>
        <w:ind w:left="360"/>
        <w:jc w:val="both"/>
        <w:rPr>
          <w:rFonts w:ascii="Arial" w:hAnsi="Arial" w:cs="Arial"/>
        </w:rPr>
      </w:pPr>
    </w:p>
    <w:p w14:paraId="7EAC01F2" w14:textId="16D48F56" w:rsidR="00875BF1" w:rsidRDefault="00875BF1" w:rsidP="00875BF1">
      <w:pPr>
        <w:pStyle w:val="BlockText"/>
        <w:numPr>
          <w:ilvl w:val="0"/>
          <w:numId w:val="29"/>
        </w:numPr>
        <w:tabs>
          <w:tab w:val="clear" w:pos="1023"/>
          <w:tab w:val="clear" w:pos="1743"/>
        </w:tabs>
        <w:ind w:left="720"/>
        <w:jc w:val="both"/>
        <w:rPr>
          <w:b w:val="0"/>
          <w:bCs w:val="0"/>
          <w:sz w:val="24"/>
          <w:szCs w:val="24"/>
        </w:rPr>
      </w:pPr>
      <w:r w:rsidRPr="00BC4205">
        <w:rPr>
          <w:b w:val="0"/>
          <w:sz w:val="24"/>
          <w:szCs w:val="24"/>
        </w:rPr>
        <w:t xml:space="preserve">Describe your </w:t>
      </w:r>
      <w:r w:rsidR="00EB0C07">
        <w:rPr>
          <w:b w:val="0"/>
          <w:sz w:val="24"/>
          <w:szCs w:val="24"/>
        </w:rPr>
        <w:t>organization</w:t>
      </w:r>
      <w:r w:rsidRPr="00BC4205">
        <w:rPr>
          <w:b w:val="0"/>
          <w:sz w:val="24"/>
          <w:szCs w:val="24"/>
        </w:rPr>
        <w:t>’s process for handling c</w:t>
      </w:r>
      <w:r>
        <w:rPr>
          <w:b w:val="0"/>
          <w:sz w:val="24"/>
          <w:szCs w:val="24"/>
        </w:rPr>
        <w:t xml:space="preserve">lient </w:t>
      </w:r>
      <w:r w:rsidRPr="00BC4205">
        <w:rPr>
          <w:b w:val="0"/>
          <w:sz w:val="24"/>
          <w:szCs w:val="24"/>
        </w:rPr>
        <w:t>grievances</w:t>
      </w:r>
      <w:r>
        <w:rPr>
          <w:b w:val="0"/>
          <w:sz w:val="24"/>
          <w:szCs w:val="24"/>
        </w:rPr>
        <w:t xml:space="preserve"> including </w:t>
      </w:r>
      <w:r w:rsidRPr="00BC4205">
        <w:rPr>
          <w:b w:val="0"/>
          <w:sz w:val="24"/>
          <w:szCs w:val="24"/>
        </w:rPr>
        <w:t>appeals regarding denial, reduction, or termination of services.</w:t>
      </w:r>
      <w:r w:rsidR="00127A9D">
        <w:rPr>
          <w:b w:val="0"/>
          <w:sz w:val="24"/>
          <w:szCs w:val="24"/>
        </w:rPr>
        <w:t xml:space="preserve"> </w:t>
      </w:r>
      <w:r>
        <w:rPr>
          <w:b w:val="0"/>
          <w:sz w:val="24"/>
          <w:szCs w:val="24"/>
        </w:rPr>
        <w:t xml:space="preserve"> </w:t>
      </w:r>
      <w:r w:rsidR="00127A9D">
        <w:rPr>
          <w:b w:val="0"/>
          <w:sz w:val="24"/>
          <w:szCs w:val="24"/>
        </w:rPr>
        <w:t>Attach the procedure and a copy of the blank log in the SPA Appendix.</w:t>
      </w:r>
      <w:r>
        <w:rPr>
          <w:b w:val="0"/>
          <w:sz w:val="24"/>
          <w:szCs w:val="24"/>
        </w:rPr>
        <w:t xml:space="preserve"> </w:t>
      </w:r>
    </w:p>
    <w:p w14:paraId="27D3986D" w14:textId="77777777" w:rsidR="00875BF1" w:rsidRDefault="00875BF1" w:rsidP="00875BF1">
      <w:pPr>
        <w:pStyle w:val="BlockText"/>
        <w:tabs>
          <w:tab w:val="clear" w:pos="1023"/>
          <w:tab w:val="clear" w:pos="1743"/>
        </w:tabs>
        <w:jc w:val="both"/>
        <w:rPr>
          <w:b w:val="0"/>
          <w:bCs w:val="0"/>
          <w:sz w:val="24"/>
          <w:szCs w:val="24"/>
        </w:rPr>
      </w:pPr>
    </w:p>
    <w:p w14:paraId="7B8B5CA5" w14:textId="77777777" w:rsidR="00875BF1" w:rsidRDefault="00875BF1" w:rsidP="00875BF1">
      <w:pPr>
        <w:pStyle w:val="BlockText"/>
        <w:tabs>
          <w:tab w:val="clear" w:pos="1023"/>
          <w:tab w:val="clear" w:pos="1743"/>
        </w:tabs>
        <w:jc w:val="both"/>
        <w:rPr>
          <w:b w:val="0"/>
          <w:bCs w:val="0"/>
          <w:sz w:val="24"/>
          <w:szCs w:val="24"/>
        </w:rPr>
      </w:pPr>
    </w:p>
    <w:p w14:paraId="2C6E17FC" w14:textId="7684DE7E" w:rsidR="00875BF1" w:rsidRDefault="00875BF1" w:rsidP="00875BF1">
      <w:pPr>
        <w:pStyle w:val="BlockText"/>
        <w:tabs>
          <w:tab w:val="clear" w:pos="1023"/>
          <w:tab w:val="clear" w:pos="1743"/>
        </w:tabs>
        <w:ind w:left="360" w:firstLine="0"/>
        <w:jc w:val="both"/>
        <w:rPr>
          <w:b w:val="0"/>
          <w:bCs w:val="0"/>
          <w:sz w:val="24"/>
          <w:szCs w:val="24"/>
        </w:rPr>
      </w:pPr>
      <w:r w:rsidRPr="00BC4205">
        <w:rPr>
          <w:b w:val="0"/>
          <w:bCs w:val="0"/>
          <w:sz w:val="24"/>
          <w:szCs w:val="24"/>
        </w:rPr>
        <w:t xml:space="preserve">Note:  Copies of </w:t>
      </w:r>
      <w:r w:rsidRPr="00BC4205">
        <w:rPr>
          <w:b w:val="0"/>
          <w:sz w:val="24"/>
          <w:szCs w:val="24"/>
        </w:rPr>
        <w:t xml:space="preserve">your </w:t>
      </w:r>
      <w:r w:rsidR="00EB0C07">
        <w:rPr>
          <w:b w:val="0"/>
          <w:sz w:val="24"/>
          <w:szCs w:val="24"/>
        </w:rPr>
        <w:t>organization</w:t>
      </w:r>
      <w:r w:rsidRPr="00BC4205">
        <w:rPr>
          <w:b w:val="0"/>
          <w:sz w:val="24"/>
          <w:szCs w:val="24"/>
        </w:rPr>
        <w:t>’s C</w:t>
      </w:r>
      <w:r>
        <w:rPr>
          <w:b w:val="0"/>
          <w:sz w:val="24"/>
          <w:szCs w:val="24"/>
        </w:rPr>
        <w:t>lient</w:t>
      </w:r>
      <w:r w:rsidRPr="00BC4205">
        <w:rPr>
          <w:b w:val="0"/>
          <w:sz w:val="24"/>
          <w:szCs w:val="24"/>
        </w:rPr>
        <w:t xml:space="preserve"> Complaint</w:t>
      </w:r>
      <w:r>
        <w:rPr>
          <w:b w:val="0"/>
          <w:sz w:val="24"/>
          <w:szCs w:val="24"/>
        </w:rPr>
        <w:t xml:space="preserve">, </w:t>
      </w:r>
      <w:r w:rsidRPr="00BC4205">
        <w:rPr>
          <w:b w:val="0"/>
          <w:sz w:val="24"/>
          <w:szCs w:val="24"/>
        </w:rPr>
        <w:t>Grievance</w:t>
      </w:r>
      <w:r>
        <w:rPr>
          <w:b w:val="0"/>
          <w:sz w:val="24"/>
          <w:szCs w:val="24"/>
        </w:rPr>
        <w:t>, and Appeals</w:t>
      </w:r>
      <w:r w:rsidRPr="00BC4205">
        <w:rPr>
          <w:b w:val="0"/>
          <w:sz w:val="24"/>
          <w:szCs w:val="24"/>
        </w:rPr>
        <w:t xml:space="preserve"> Procedure</w:t>
      </w:r>
      <w:r>
        <w:rPr>
          <w:b w:val="0"/>
          <w:sz w:val="24"/>
          <w:szCs w:val="24"/>
        </w:rPr>
        <w:t>s</w:t>
      </w:r>
      <w:r w:rsidRPr="00BC4205">
        <w:rPr>
          <w:b w:val="0"/>
          <w:sz w:val="24"/>
          <w:szCs w:val="24"/>
        </w:rPr>
        <w:t xml:space="preserve"> and log</w:t>
      </w:r>
      <w:r>
        <w:rPr>
          <w:b w:val="0"/>
          <w:sz w:val="24"/>
          <w:szCs w:val="24"/>
        </w:rPr>
        <w:t>s</w:t>
      </w:r>
      <w:r w:rsidRPr="00BC4205">
        <w:rPr>
          <w:b w:val="0"/>
          <w:bCs w:val="0"/>
          <w:sz w:val="24"/>
          <w:szCs w:val="24"/>
        </w:rPr>
        <w:t xml:space="preserve"> must be maintained and available upon request by the</w:t>
      </w:r>
      <w:r w:rsidR="006D1601">
        <w:rPr>
          <w:b w:val="0"/>
          <w:bCs w:val="0"/>
          <w:sz w:val="24"/>
          <w:szCs w:val="24"/>
        </w:rPr>
        <w:t xml:space="preserve"> </w:t>
      </w:r>
      <w:r>
        <w:rPr>
          <w:b w:val="0"/>
          <w:bCs w:val="0"/>
          <w:sz w:val="24"/>
          <w:szCs w:val="24"/>
        </w:rPr>
        <w:t>AAABC.</w:t>
      </w:r>
    </w:p>
    <w:p w14:paraId="0745530B" w14:textId="77777777" w:rsidR="00865E3A" w:rsidRDefault="00865E3A" w:rsidP="00875BF1">
      <w:pPr>
        <w:pStyle w:val="BlockText"/>
        <w:tabs>
          <w:tab w:val="clear" w:pos="1023"/>
          <w:tab w:val="clear" w:pos="1743"/>
        </w:tabs>
        <w:ind w:left="360" w:firstLine="0"/>
        <w:jc w:val="both"/>
        <w:rPr>
          <w:b w:val="0"/>
          <w:bCs w:val="0"/>
          <w:sz w:val="24"/>
          <w:szCs w:val="24"/>
        </w:rPr>
      </w:pPr>
    </w:p>
    <w:p w14:paraId="169AE3B5" w14:textId="309631A6" w:rsidR="00865E3A" w:rsidRDefault="00865E3A">
      <w:pPr>
        <w:widowControl/>
        <w:autoSpaceDE/>
        <w:autoSpaceDN/>
        <w:adjustRightInd/>
        <w:spacing w:after="160" w:line="259" w:lineRule="auto"/>
        <w:rPr>
          <w:rFonts w:ascii="Arial" w:hAnsi="Arial" w:cs="Arial"/>
        </w:rPr>
      </w:pPr>
      <w:r>
        <w:rPr>
          <w:b/>
          <w:bCs/>
        </w:rPr>
        <w:br w:type="page"/>
      </w:r>
    </w:p>
    <w:p w14:paraId="0CFB8965" w14:textId="77777777" w:rsidR="00875BF1" w:rsidRPr="00BC4205" w:rsidRDefault="00875BF1" w:rsidP="00875BF1">
      <w:pPr>
        <w:pStyle w:val="BlockText"/>
        <w:tabs>
          <w:tab w:val="clear" w:pos="1023"/>
          <w:tab w:val="clear" w:pos="1743"/>
        </w:tabs>
        <w:rPr>
          <w:b w:val="0"/>
          <w:bCs w:val="0"/>
          <w:sz w:val="24"/>
          <w:szCs w:val="24"/>
        </w:rPr>
      </w:pPr>
    </w:p>
    <w:p w14:paraId="4F40BAAE" w14:textId="7AB24CCC" w:rsidR="00875BF1" w:rsidRDefault="00875BF1" w:rsidP="00105E23">
      <w:pPr>
        <w:widowControl/>
        <w:autoSpaceDE/>
        <w:autoSpaceDN/>
        <w:adjustRightInd/>
        <w:rPr>
          <w:rFonts w:ascii="Arial" w:hAnsi="Arial" w:cs="Arial"/>
          <w:b/>
          <w:bCs/>
        </w:rPr>
      </w:pPr>
      <w:r w:rsidRPr="007070AD">
        <w:rPr>
          <w:rFonts w:ascii="Arial" w:hAnsi="Arial" w:cs="Arial"/>
          <w:b/>
          <w:bCs/>
        </w:rPr>
        <w:t>II.A.</w:t>
      </w:r>
      <w:r w:rsidR="00865E3A">
        <w:rPr>
          <w:rFonts w:ascii="Arial" w:hAnsi="Arial" w:cs="Arial"/>
          <w:b/>
          <w:bCs/>
        </w:rPr>
        <w:t>5</w:t>
      </w:r>
      <w:r w:rsidRPr="007070AD">
        <w:rPr>
          <w:rFonts w:ascii="Arial" w:hAnsi="Arial" w:cs="Arial"/>
          <w:b/>
          <w:bCs/>
        </w:rPr>
        <w:t xml:space="preserve">.   Reporting </w:t>
      </w:r>
    </w:p>
    <w:p w14:paraId="01467A7C" w14:textId="77777777" w:rsidR="00875BF1" w:rsidRPr="007070AD" w:rsidRDefault="00875BF1" w:rsidP="00875BF1">
      <w:pPr>
        <w:tabs>
          <w:tab w:val="left" w:pos="-1440"/>
        </w:tabs>
        <w:ind w:left="720" w:hanging="720"/>
        <w:rPr>
          <w:rFonts w:ascii="Arial" w:hAnsi="Arial" w:cs="Arial"/>
          <w:b/>
          <w:bCs/>
        </w:rPr>
      </w:pPr>
      <w:r w:rsidRPr="007070AD">
        <w:rPr>
          <w:rFonts w:ascii="Arial" w:hAnsi="Arial" w:cs="Arial"/>
          <w:b/>
          <w:bCs/>
        </w:rPr>
        <w:t xml:space="preserve"> </w:t>
      </w:r>
    </w:p>
    <w:p w14:paraId="07D58F4A" w14:textId="4637CD62" w:rsidR="00875BF1" w:rsidRPr="007070AD" w:rsidRDefault="00875BF1" w:rsidP="00105E23">
      <w:pPr>
        <w:widowControl/>
        <w:autoSpaceDE/>
        <w:autoSpaceDN/>
        <w:adjustRightInd/>
        <w:jc w:val="both"/>
        <w:rPr>
          <w:rFonts w:ascii="Arial" w:hAnsi="Arial" w:cs="Arial"/>
          <w:color w:val="FF0000"/>
        </w:rPr>
      </w:pPr>
      <w:r w:rsidRPr="007070AD">
        <w:rPr>
          <w:rFonts w:ascii="Arial" w:hAnsi="Arial" w:cs="Arial"/>
        </w:rPr>
        <w:t xml:space="preserve">The </w:t>
      </w:r>
      <w:r w:rsidR="00865E3A">
        <w:rPr>
          <w:rFonts w:ascii="Arial" w:hAnsi="Arial" w:cs="Arial"/>
        </w:rPr>
        <w:t xml:space="preserve">Nutrition Services Provider </w:t>
      </w:r>
      <w:r w:rsidRPr="007070AD">
        <w:rPr>
          <w:rFonts w:ascii="Arial" w:hAnsi="Arial" w:cs="Arial"/>
        </w:rPr>
        <w:t xml:space="preserve">is required to compile service delivery statistics and other data and report to the </w:t>
      </w:r>
      <w:r>
        <w:rPr>
          <w:rFonts w:ascii="Arial" w:hAnsi="Arial" w:cs="Arial"/>
        </w:rPr>
        <w:t xml:space="preserve">AAABC as required by contract, or </w:t>
      </w:r>
      <w:r w:rsidRPr="007070AD">
        <w:rPr>
          <w:rFonts w:ascii="Arial" w:hAnsi="Arial" w:cs="Arial"/>
        </w:rPr>
        <w:t xml:space="preserve">if </w:t>
      </w:r>
      <w:r>
        <w:rPr>
          <w:rFonts w:ascii="Arial" w:hAnsi="Arial" w:cs="Arial"/>
        </w:rPr>
        <w:t xml:space="preserve">otherwise </w:t>
      </w:r>
      <w:r w:rsidRPr="007070AD">
        <w:rPr>
          <w:rFonts w:ascii="Arial" w:hAnsi="Arial" w:cs="Arial"/>
        </w:rPr>
        <w:t>requested.</w:t>
      </w:r>
    </w:p>
    <w:p w14:paraId="26E6ABC1" w14:textId="77777777" w:rsidR="00875BF1" w:rsidRPr="007070AD" w:rsidRDefault="00875BF1" w:rsidP="00875BF1">
      <w:pPr>
        <w:widowControl/>
        <w:autoSpaceDE/>
        <w:autoSpaceDN/>
        <w:adjustRightInd/>
        <w:ind w:left="360"/>
        <w:jc w:val="both"/>
        <w:rPr>
          <w:rFonts w:ascii="Arial" w:hAnsi="Arial" w:cs="Arial"/>
          <w:color w:val="FF0000"/>
        </w:rPr>
      </w:pPr>
    </w:p>
    <w:p w14:paraId="7A57CDFC" w14:textId="57A23352" w:rsidR="00875BF1" w:rsidRPr="007070AD" w:rsidRDefault="00875BF1" w:rsidP="00105E23">
      <w:pPr>
        <w:widowControl/>
        <w:autoSpaceDE/>
        <w:autoSpaceDN/>
        <w:adjustRightInd/>
        <w:jc w:val="both"/>
        <w:rPr>
          <w:rFonts w:ascii="Arial" w:hAnsi="Arial" w:cs="Arial"/>
        </w:rPr>
      </w:pPr>
      <w:r w:rsidRPr="007070AD">
        <w:rPr>
          <w:rFonts w:ascii="Arial" w:hAnsi="Arial" w:cs="Arial"/>
        </w:rPr>
        <w:t xml:space="preserve">Monthly reporting requirements for </w:t>
      </w:r>
      <w:r>
        <w:rPr>
          <w:rFonts w:ascii="Arial" w:hAnsi="Arial" w:cs="Arial"/>
        </w:rPr>
        <w:t>e</w:t>
      </w:r>
      <w:r w:rsidRPr="007070AD">
        <w:rPr>
          <w:rFonts w:ascii="Arial" w:hAnsi="Arial" w:cs="Arial"/>
        </w:rPr>
        <w:t xml:space="preserve">CIRTS require all client and service data for the previous month to be entered into </w:t>
      </w:r>
      <w:r>
        <w:rPr>
          <w:rFonts w:ascii="Arial" w:hAnsi="Arial" w:cs="Arial"/>
        </w:rPr>
        <w:t>e</w:t>
      </w:r>
      <w:r w:rsidRPr="007070AD">
        <w:rPr>
          <w:rFonts w:ascii="Arial" w:hAnsi="Arial" w:cs="Arial"/>
        </w:rPr>
        <w:t>CIRTS by the</w:t>
      </w:r>
      <w:r>
        <w:rPr>
          <w:rFonts w:ascii="Arial" w:hAnsi="Arial" w:cs="Arial"/>
        </w:rPr>
        <w:t xml:space="preserve"> </w:t>
      </w:r>
      <w:r w:rsidR="00EB2CE7">
        <w:rPr>
          <w:rFonts w:ascii="Arial" w:hAnsi="Arial" w:cs="Arial"/>
        </w:rPr>
        <w:t>3</w:t>
      </w:r>
      <w:r w:rsidR="00EB2CE7" w:rsidRPr="00105E23">
        <w:rPr>
          <w:rFonts w:ascii="Arial" w:hAnsi="Arial" w:cs="Arial"/>
          <w:vertAlign w:val="superscript"/>
        </w:rPr>
        <w:t>rd</w:t>
      </w:r>
      <w:r w:rsidR="00EB2CE7">
        <w:rPr>
          <w:rFonts w:ascii="Arial" w:hAnsi="Arial" w:cs="Arial"/>
          <w:vertAlign w:val="superscript"/>
        </w:rPr>
        <w:t xml:space="preserve"> </w:t>
      </w:r>
      <w:r w:rsidR="00EB2CE7">
        <w:rPr>
          <w:rFonts w:ascii="Arial" w:hAnsi="Arial" w:cs="Arial"/>
        </w:rPr>
        <w:t xml:space="preserve">business </w:t>
      </w:r>
      <w:r w:rsidRPr="007070AD">
        <w:rPr>
          <w:rFonts w:ascii="Arial" w:hAnsi="Arial" w:cs="Arial"/>
        </w:rPr>
        <w:t>day of the month. Information is to be reported in the following categories:</w:t>
      </w:r>
    </w:p>
    <w:p w14:paraId="15862DF4" w14:textId="77777777" w:rsidR="00875BF1" w:rsidRPr="007070AD" w:rsidRDefault="00875BF1" w:rsidP="00875BF1">
      <w:pPr>
        <w:widowControl/>
        <w:autoSpaceDE/>
        <w:autoSpaceDN/>
        <w:adjustRightInd/>
        <w:jc w:val="both"/>
        <w:rPr>
          <w:rFonts w:ascii="Arial" w:hAnsi="Arial" w:cs="Arial"/>
        </w:rPr>
      </w:pPr>
    </w:p>
    <w:p w14:paraId="579DAD00"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Demographics</w:t>
      </w:r>
    </w:p>
    <w:p w14:paraId="5702BE27"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Program Enrollment</w:t>
      </w:r>
    </w:p>
    <w:p w14:paraId="1F45C040"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Assessment Information</w:t>
      </w:r>
    </w:p>
    <w:p w14:paraId="122B006C"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Services</w:t>
      </w:r>
    </w:p>
    <w:p w14:paraId="16BBD9F2" w14:textId="77777777" w:rsidR="00875BF1" w:rsidRPr="007070AD" w:rsidRDefault="00875BF1" w:rsidP="00875BF1">
      <w:pPr>
        <w:widowControl/>
        <w:autoSpaceDE/>
        <w:autoSpaceDN/>
        <w:adjustRightInd/>
        <w:jc w:val="both"/>
        <w:rPr>
          <w:rFonts w:ascii="Arial" w:hAnsi="Arial" w:cs="Arial"/>
        </w:rPr>
      </w:pPr>
    </w:p>
    <w:p w14:paraId="3FA4E0EC" w14:textId="7DCC68D2" w:rsidR="00875BF1" w:rsidRDefault="00875BF1" w:rsidP="00105E23">
      <w:pPr>
        <w:widowControl/>
        <w:autoSpaceDE/>
        <w:autoSpaceDN/>
        <w:adjustRightInd/>
        <w:jc w:val="both"/>
        <w:rPr>
          <w:rFonts w:ascii="Arial" w:hAnsi="Arial" w:cs="Arial"/>
        </w:rPr>
      </w:pPr>
      <w:r>
        <w:rPr>
          <w:rFonts w:ascii="Arial" w:hAnsi="Arial" w:cs="Arial"/>
        </w:rPr>
        <w:t>All</w:t>
      </w:r>
      <w:r w:rsidRPr="007070AD">
        <w:rPr>
          <w:rFonts w:ascii="Arial" w:hAnsi="Arial" w:cs="Arial"/>
        </w:rPr>
        <w:t xml:space="preserve"> service</w:t>
      </w:r>
      <w:r>
        <w:rPr>
          <w:rFonts w:ascii="Arial" w:hAnsi="Arial" w:cs="Arial"/>
        </w:rPr>
        <w:t>s</w:t>
      </w:r>
      <w:r w:rsidRPr="007070AD">
        <w:rPr>
          <w:rFonts w:ascii="Arial" w:hAnsi="Arial" w:cs="Arial"/>
        </w:rPr>
        <w:t xml:space="preserve"> provided by the </w:t>
      </w:r>
      <w:r w:rsidR="00865E3A">
        <w:rPr>
          <w:rFonts w:ascii="Arial" w:hAnsi="Arial" w:cs="Arial"/>
        </w:rPr>
        <w:t xml:space="preserve">Nutrition Services Provider </w:t>
      </w:r>
      <w:r w:rsidRPr="007070AD">
        <w:rPr>
          <w:rFonts w:ascii="Arial" w:hAnsi="Arial" w:cs="Arial"/>
        </w:rPr>
        <w:t xml:space="preserve">must be reported on a monthly basis in </w:t>
      </w:r>
      <w:r>
        <w:rPr>
          <w:rFonts w:ascii="Arial" w:hAnsi="Arial" w:cs="Arial"/>
        </w:rPr>
        <w:t>e</w:t>
      </w:r>
      <w:r w:rsidRPr="007070AD">
        <w:rPr>
          <w:rFonts w:ascii="Arial" w:hAnsi="Arial" w:cs="Arial"/>
        </w:rPr>
        <w:t xml:space="preserve">CIRTS.   Additionally, all </w:t>
      </w:r>
      <w:r>
        <w:rPr>
          <w:rFonts w:ascii="Arial" w:hAnsi="Arial" w:cs="Arial"/>
        </w:rPr>
        <w:t xml:space="preserve">reports and </w:t>
      </w:r>
      <w:r w:rsidRPr="007070AD">
        <w:rPr>
          <w:rFonts w:ascii="Arial" w:hAnsi="Arial" w:cs="Arial"/>
        </w:rPr>
        <w:t>request</w:t>
      </w:r>
      <w:r>
        <w:rPr>
          <w:rFonts w:ascii="Arial" w:hAnsi="Arial" w:cs="Arial"/>
        </w:rPr>
        <w:t>s</w:t>
      </w:r>
      <w:r w:rsidRPr="007070AD">
        <w:rPr>
          <w:rFonts w:ascii="Arial" w:hAnsi="Arial" w:cs="Arial"/>
        </w:rPr>
        <w:t xml:space="preserve"> for payment must be submitted within the time frame</w:t>
      </w:r>
      <w:r>
        <w:rPr>
          <w:rFonts w:ascii="Arial" w:hAnsi="Arial" w:cs="Arial"/>
        </w:rPr>
        <w:t>s</w:t>
      </w:r>
      <w:r w:rsidRPr="007070AD">
        <w:rPr>
          <w:rFonts w:ascii="Arial" w:hAnsi="Arial" w:cs="Arial"/>
        </w:rPr>
        <w:t xml:space="preserve"> established by </w:t>
      </w:r>
      <w:r>
        <w:rPr>
          <w:rFonts w:ascii="Arial" w:hAnsi="Arial" w:cs="Arial"/>
        </w:rPr>
        <w:t>the</w:t>
      </w:r>
      <w:r w:rsidR="00034FFA">
        <w:rPr>
          <w:rFonts w:ascii="Arial" w:hAnsi="Arial" w:cs="Arial"/>
        </w:rPr>
        <w:t xml:space="preserve"> </w:t>
      </w:r>
      <w:r>
        <w:rPr>
          <w:rFonts w:ascii="Arial" w:hAnsi="Arial" w:cs="Arial"/>
        </w:rPr>
        <w:t>AAABC</w:t>
      </w:r>
      <w:r w:rsidRPr="007070AD">
        <w:rPr>
          <w:rFonts w:ascii="Arial" w:hAnsi="Arial" w:cs="Arial"/>
        </w:rPr>
        <w:t>.</w:t>
      </w:r>
    </w:p>
    <w:p w14:paraId="33558691" w14:textId="77777777" w:rsidR="00875BF1" w:rsidRDefault="00875BF1" w:rsidP="00875BF1">
      <w:pPr>
        <w:widowControl/>
        <w:autoSpaceDE/>
        <w:autoSpaceDN/>
        <w:adjustRightInd/>
        <w:ind w:left="360"/>
        <w:jc w:val="both"/>
        <w:rPr>
          <w:rFonts w:ascii="Arial" w:hAnsi="Arial" w:cs="Arial"/>
        </w:rPr>
      </w:pPr>
    </w:p>
    <w:p w14:paraId="7318316E" w14:textId="77777777" w:rsidR="00875BF1" w:rsidRPr="00DA08D7" w:rsidRDefault="00875BF1" w:rsidP="00105E23">
      <w:pPr>
        <w:jc w:val="both"/>
        <w:rPr>
          <w:rFonts w:ascii="Arial" w:hAnsi="Arial" w:cs="Arial"/>
          <w:color w:val="FF0000"/>
        </w:rPr>
      </w:pPr>
      <w:r w:rsidRPr="00DA08D7">
        <w:rPr>
          <w:rFonts w:ascii="Arial" w:hAnsi="Arial" w:cs="Arial"/>
        </w:rPr>
        <w:t xml:space="preserve">The responses for the topics below should not exceed two (2) pages double spaced using a font size of at least 11 pt for each topic. </w:t>
      </w:r>
    </w:p>
    <w:p w14:paraId="022D311E" w14:textId="77777777" w:rsidR="00875BF1" w:rsidRPr="00DA08D7" w:rsidRDefault="00875BF1" w:rsidP="00875BF1">
      <w:pPr>
        <w:tabs>
          <w:tab w:val="left" w:pos="-1440"/>
        </w:tabs>
        <w:ind w:left="720" w:hanging="720"/>
        <w:jc w:val="both"/>
        <w:rPr>
          <w:rFonts w:ascii="Arial" w:hAnsi="Arial" w:cs="Arial"/>
          <w:b/>
          <w:bCs/>
        </w:rPr>
      </w:pPr>
    </w:p>
    <w:p w14:paraId="1AC1EB99" w14:textId="77777777" w:rsidR="00875BF1" w:rsidRPr="00DA08D7" w:rsidRDefault="00875BF1" w:rsidP="00875BF1">
      <w:pPr>
        <w:tabs>
          <w:tab w:val="left" w:pos="-1440"/>
        </w:tabs>
        <w:ind w:left="1440" w:hanging="720"/>
        <w:jc w:val="both"/>
        <w:rPr>
          <w:rFonts w:ascii="Arial" w:hAnsi="Arial" w:cs="Arial"/>
        </w:rPr>
      </w:pPr>
    </w:p>
    <w:p w14:paraId="20C95840" w14:textId="1C524ED1" w:rsidR="00F925D4" w:rsidRDefault="00875BF1" w:rsidP="0057606E">
      <w:pPr>
        <w:pStyle w:val="Header"/>
        <w:numPr>
          <w:ilvl w:val="0"/>
          <w:numId w:val="11"/>
        </w:numPr>
        <w:tabs>
          <w:tab w:val="clear" w:pos="360"/>
          <w:tab w:val="clear" w:pos="4320"/>
          <w:tab w:val="clear" w:pos="8640"/>
          <w:tab w:val="num" w:pos="1080"/>
        </w:tabs>
        <w:ind w:left="720"/>
        <w:jc w:val="both"/>
        <w:rPr>
          <w:rFonts w:ascii="Arial" w:hAnsi="Arial" w:cs="Arial"/>
        </w:rPr>
      </w:pPr>
      <w:r w:rsidRPr="00F925D4">
        <w:rPr>
          <w:rFonts w:ascii="Arial" w:hAnsi="Arial" w:cs="Arial"/>
        </w:rPr>
        <w:t xml:space="preserve">Describe the steps your </w:t>
      </w:r>
      <w:r w:rsidR="00EB0C07">
        <w:rPr>
          <w:rFonts w:ascii="Arial" w:hAnsi="Arial" w:cs="Arial"/>
        </w:rPr>
        <w:t>organization</w:t>
      </w:r>
      <w:r w:rsidRPr="00F925D4">
        <w:rPr>
          <w:rFonts w:ascii="Arial" w:hAnsi="Arial" w:cs="Arial"/>
        </w:rPr>
        <w:t xml:space="preserve"> will follow in order to provide for accurate and timely entry of all service and consumer specific information in the eCIRTS database</w:t>
      </w:r>
      <w:r w:rsidR="00F925D4" w:rsidRPr="00F925D4">
        <w:rPr>
          <w:rFonts w:ascii="Arial" w:hAnsi="Arial" w:cs="Arial"/>
        </w:rPr>
        <w:t xml:space="preserve">. </w:t>
      </w:r>
      <w:r w:rsidR="0071200D" w:rsidRPr="00F925D4">
        <w:rPr>
          <w:rFonts w:ascii="Arial" w:hAnsi="Arial" w:cs="Arial"/>
        </w:rPr>
        <w:t xml:space="preserve"> </w:t>
      </w:r>
    </w:p>
    <w:p w14:paraId="5F04FE8F" w14:textId="77777777" w:rsidR="00F925D4" w:rsidRPr="00F925D4" w:rsidRDefault="00F925D4" w:rsidP="00F925D4">
      <w:pPr>
        <w:pStyle w:val="Header"/>
        <w:tabs>
          <w:tab w:val="clear" w:pos="4320"/>
          <w:tab w:val="clear" w:pos="8640"/>
        </w:tabs>
        <w:ind w:left="720"/>
        <w:jc w:val="both"/>
        <w:rPr>
          <w:rFonts w:ascii="Arial" w:hAnsi="Arial" w:cs="Arial"/>
        </w:rPr>
      </w:pPr>
    </w:p>
    <w:p w14:paraId="1C77F9B2" w14:textId="0AE85E10" w:rsidR="00875BF1" w:rsidRPr="00165454" w:rsidRDefault="0071200D" w:rsidP="00875BF1">
      <w:pPr>
        <w:pStyle w:val="Header"/>
        <w:numPr>
          <w:ilvl w:val="0"/>
          <w:numId w:val="11"/>
        </w:numPr>
        <w:tabs>
          <w:tab w:val="clear" w:pos="360"/>
          <w:tab w:val="clear" w:pos="4320"/>
          <w:tab w:val="clear" w:pos="8640"/>
          <w:tab w:val="num" w:pos="1080"/>
        </w:tabs>
        <w:ind w:left="720"/>
        <w:jc w:val="both"/>
        <w:rPr>
          <w:rFonts w:ascii="Arial" w:hAnsi="Arial" w:cs="Arial"/>
        </w:rPr>
      </w:pPr>
      <w:r>
        <w:rPr>
          <w:rFonts w:ascii="Arial" w:hAnsi="Arial" w:cs="Arial"/>
        </w:rPr>
        <w:t xml:space="preserve">Provide current copies of your </w:t>
      </w:r>
      <w:r w:rsidR="00EB0C07">
        <w:rPr>
          <w:rFonts w:ascii="Arial" w:hAnsi="Arial" w:cs="Arial"/>
        </w:rPr>
        <w:t>organization</w:t>
      </w:r>
      <w:r>
        <w:rPr>
          <w:rFonts w:ascii="Arial" w:hAnsi="Arial" w:cs="Arial"/>
        </w:rPr>
        <w:t>’s policies and procedures used to ensure timely and accurate eCIRTS reporting</w:t>
      </w:r>
      <w:r w:rsidR="00BB0C12">
        <w:rPr>
          <w:rFonts w:ascii="Arial" w:hAnsi="Arial" w:cs="Arial"/>
        </w:rPr>
        <w:t xml:space="preserve"> </w:t>
      </w:r>
      <w:r w:rsidR="00875BF1" w:rsidRPr="00DA08D7">
        <w:rPr>
          <w:rFonts w:ascii="Arial" w:hAnsi="Arial" w:cs="Arial"/>
        </w:rPr>
        <w:t xml:space="preserve">Note: </w:t>
      </w:r>
      <w:r w:rsidR="00875BF1" w:rsidRPr="00DA08D7">
        <w:rPr>
          <w:rFonts w:ascii="Arial" w:hAnsi="Arial" w:cs="Arial"/>
          <w:bCs/>
        </w:rPr>
        <w:t xml:space="preserve">Copies of </w:t>
      </w:r>
      <w:r w:rsidR="00875BF1" w:rsidRPr="00DA08D7">
        <w:rPr>
          <w:rFonts w:ascii="Arial" w:hAnsi="Arial" w:cs="Arial"/>
        </w:rPr>
        <w:t xml:space="preserve">your </w:t>
      </w:r>
      <w:r w:rsidR="00EB0C07">
        <w:rPr>
          <w:rFonts w:ascii="Arial" w:hAnsi="Arial" w:cs="Arial"/>
        </w:rPr>
        <w:t>organization</w:t>
      </w:r>
      <w:r w:rsidR="00875BF1" w:rsidRPr="00DA08D7">
        <w:rPr>
          <w:rFonts w:ascii="Arial" w:hAnsi="Arial" w:cs="Arial"/>
        </w:rPr>
        <w:t xml:space="preserve">’s </w:t>
      </w:r>
      <w:r w:rsidR="00875BF1">
        <w:rPr>
          <w:rFonts w:ascii="Arial" w:hAnsi="Arial" w:cs="Arial"/>
        </w:rPr>
        <w:t>e</w:t>
      </w:r>
      <w:r w:rsidR="00875BF1" w:rsidRPr="00DA08D7">
        <w:rPr>
          <w:rFonts w:ascii="Arial" w:hAnsi="Arial" w:cs="Arial"/>
        </w:rPr>
        <w:t>CIRTS Polic</w:t>
      </w:r>
      <w:r w:rsidR="00875BF1">
        <w:rPr>
          <w:rFonts w:ascii="Arial" w:hAnsi="Arial" w:cs="Arial"/>
        </w:rPr>
        <w:t>ies</w:t>
      </w:r>
      <w:r w:rsidR="00875BF1" w:rsidRPr="00DA08D7">
        <w:rPr>
          <w:rFonts w:ascii="Arial" w:hAnsi="Arial" w:cs="Arial"/>
        </w:rPr>
        <w:t xml:space="preserve"> and Procedure</w:t>
      </w:r>
      <w:r w:rsidR="00875BF1">
        <w:rPr>
          <w:rFonts w:ascii="Arial" w:hAnsi="Arial" w:cs="Arial"/>
        </w:rPr>
        <w:t>s</w:t>
      </w:r>
      <w:r w:rsidR="00875BF1" w:rsidRPr="00DA08D7">
        <w:rPr>
          <w:rFonts w:ascii="Arial" w:hAnsi="Arial" w:cs="Arial"/>
        </w:rPr>
        <w:t xml:space="preserve"> </w:t>
      </w:r>
      <w:r w:rsidR="00875BF1" w:rsidRPr="00DA08D7">
        <w:rPr>
          <w:rFonts w:ascii="Arial" w:hAnsi="Arial" w:cs="Arial"/>
          <w:bCs/>
        </w:rPr>
        <w:t>must be maintained and available upon request by the</w:t>
      </w:r>
      <w:r w:rsidR="00034FFA">
        <w:rPr>
          <w:rFonts w:ascii="Arial" w:hAnsi="Arial" w:cs="Arial"/>
          <w:bCs/>
        </w:rPr>
        <w:t xml:space="preserve"> </w:t>
      </w:r>
      <w:r w:rsidR="00875BF1">
        <w:rPr>
          <w:rFonts w:ascii="Arial" w:hAnsi="Arial" w:cs="Arial"/>
          <w:bCs/>
        </w:rPr>
        <w:t>AAABC</w:t>
      </w:r>
      <w:r w:rsidR="006F7AB2">
        <w:rPr>
          <w:rFonts w:ascii="Arial" w:hAnsi="Arial" w:cs="Arial"/>
          <w:bCs/>
        </w:rPr>
        <w:t xml:space="preserve">  </w:t>
      </w:r>
    </w:p>
    <w:p w14:paraId="41B2D31E" w14:textId="77777777" w:rsidR="00875BF1" w:rsidRPr="00DA08D7" w:rsidRDefault="00875BF1" w:rsidP="00F925D4">
      <w:pPr>
        <w:pStyle w:val="Header"/>
        <w:tabs>
          <w:tab w:val="clear" w:pos="4320"/>
          <w:tab w:val="clear" w:pos="8640"/>
        </w:tabs>
        <w:ind w:left="720"/>
        <w:jc w:val="both"/>
        <w:rPr>
          <w:rFonts w:ascii="Arial" w:hAnsi="Arial" w:cs="Arial"/>
        </w:rPr>
      </w:pPr>
      <w:r w:rsidRPr="00DA08D7">
        <w:rPr>
          <w:rFonts w:ascii="Arial" w:hAnsi="Arial" w:cs="Arial"/>
        </w:rPr>
        <w:t xml:space="preserve"> </w:t>
      </w:r>
    </w:p>
    <w:p w14:paraId="59B90CB7" w14:textId="35BAB246" w:rsidR="00F925D4" w:rsidRDefault="00875BF1" w:rsidP="00F925D4">
      <w:pPr>
        <w:pStyle w:val="Header"/>
        <w:numPr>
          <w:ilvl w:val="0"/>
          <w:numId w:val="11"/>
        </w:numPr>
        <w:tabs>
          <w:tab w:val="clear" w:pos="4320"/>
          <w:tab w:val="clear" w:pos="8640"/>
        </w:tabs>
        <w:ind w:left="720"/>
        <w:jc w:val="both"/>
        <w:rPr>
          <w:rFonts w:ascii="Arial" w:hAnsi="Arial" w:cs="Arial"/>
        </w:rPr>
      </w:pPr>
      <w:r w:rsidRPr="00DA08D7">
        <w:rPr>
          <w:rFonts w:ascii="Arial" w:hAnsi="Arial" w:cs="Arial"/>
        </w:rPr>
        <w:t>Describe the method for validating and reconciling service units</w:t>
      </w:r>
      <w:r w:rsidRPr="002C5FD6">
        <w:rPr>
          <w:rFonts w:ascii="Arial" w:hAnsi="Arial" w:cs="Arial"/>
        </w:rPr>
        <w:t xml:space="preserve"> from service authorization to service delivery </w:t>
      </w:r>
      <w:r>
        <w:rPr>
          <w:rFonts w:ascii="Arial" w:hAnsi="Arial" w:cs="Arial"/>
        </w:rPr>
        <w:t>in</w:t>
      </w:r>
      <w:r w:rsidRPr="002C5FD6">
        <w:rPr>
          <w:rFonts w:ascii="Arial" w:hAnsi="Arial" w:cs="Arial"/>
        </w:rPr>
        <w:t xml:space="preserve"> billing the</w:t>
      </w:r>
      <w:r w:rsidR="00034FFA">
        <w:rPr>
          <w:rFonts w:ascii="Arial" w:hAnsi="Arial" w:cs="Arial"/>
        </w:rPr>
        <w:t xml:space="preserve"> </w:t>
      </w:r>
      <w:r>
        <w:rPr>
          <w:rFonts w:ascii="Arial" w:hAnsi="Arial" w:cs="Arial"/>
        </w:rPr>
        <w:t>AAABC</w:t>
      </w:r>
      <w:r w:rsidR="00F925D4">
        <w:rPr>
          <w:rFonts w:ascii="Arial" w:hAnsi="Arial" w:cs="Arial"/>
        </w:rPr>
        <w:t>,</w:t>
      </w:r>
      <w:r w:rsidR="00F925D4" w:rsidRPr="00F925D4">
        <w:rPr>
          <w:rFonts w:ascii="Arial" w:hAnsi="Arial" w:cs="Arial"/>
        </w:rPr>
        <w:t xml:space="preserve"> </w:t>
      </w:r>
      <w:r w:rsidR="00F925D4">
        <w:rPr>
          <w:rFonts w:ascii="Arial" w:hAnsi="Arial" w:cs="Arial"/>
        </w:rPr>
        <w:t xml:space="preserve">including a list of all reports run, schedule for running and required follow-up dates for staff addressing any exceptions, and method of checking and cross checking data entered. </w:t>
      </w:r>
    </w:p>
    <w:p w14:paraId="3E008374" w14:textId="77777777" w:rsidR="00F925D4" w:rsidRDefault="00F925D4" w:rsidP="00F925D4">
      <w:pPr>
        <w:pStyle w:val="ListParagraph"/>
        <w:rPr>
          <w:rFonts w:ascii="Arial" w:hAnsi="Arial" w:cs="Arial"/>
        </w:rPr>
      </w:pPr>
    </w:p>
    <w:p w14:paraId="2077DC2D" w14:textId="0855CD79" w:rsidR="00F925D4" w:rsidRDefault="00F925D4" w:rsidP="00F925D4">
      <w:pPr>
        <w:pStyle w:val="Header"/>
        <w:numPr>
          <w:ilvl w:val="0"/>
          <w:numId w:val="11"/>
        </w:numPr>
        <w:tabs>
          <w:tab w:val="clear" w:pos="360"/>
          <w:tab w:val="clear" w:pos="4320"/>
          <w:tab w:val="clear" w:pos="8640"/>
          <w:tab w:val="num" w:pos="450"/>
        </w:tabs>
        <w:ind w:left="720"/>
        <w:jc w:val="both"/>
        <w:rPr>
          <w:rFonts w:ascii="Arial" w:hAnsi="Arial" w:cs="Arial"/>
        </w:rPr>
      </w:pPr>
      <w:r>
        <w:rPr>
          <w:rFonts w:ascii="Arial" w:hAnsi="Arial" w:cs="Arial"/>
        </w:rPr>
        <w:t xml:space="preserve">Describe the </w:t>
      </w:r>
      <w:r w:rsidRPr="00F925D4">
        <w:rPr>
          <w:rFonts w:ascii="Arial" w:hAnsi="Arial" w:cs="Arial"/>
        </w:rPr>
        <w:t xml:space="preserve">method of checking and cross checking data entered into eCIRTS to ensure accuracy.  Provide current copies of your </w:t>
      </w:r>
      <w:r w:rsidR="00EB0C07">
        <w:rPr>
          <w:rFonts w:ascii="Arial" w:hAnsi="Arial" w:cs="Arial"/>
        </w:rPr>
        <w:t>organization</w:t>
      </w:r>
      <w:r w:rsidRPr="00F925D4">
        <w:rPr>
          <w:rFonts w:ascii="Arial" w:hAnsi="Arial" w:cs="Arial"/>
        </w:rPr>
        <w:t xml:space="preserve">’s internal policies and procedures used to ensure timely and accurate eCIRTS reporting in the SPA Appendix.  </w:t>
      </w:r>
    </w:p>
    <w:p w14:paraId="5862A6C5" w14:textId="77777777" w:rsidR="00F925D4" w:rsidRDefault="00F925D4" w:rsidP="00F925D4">
      <w:pPr>
        <w:pStyle w:val="ListParagraph"/>
        <w:ind w:hanging="360"/>
        <w:rPr>
          <w:rFonts w:ascii="Arial" w:hAnsi="Arial" w:cs="Arial"/>
        </w:rPr>
      </w:pPr>
    </w:p>
    <w:p w14:paraId="66EFED5F" w14:textId="77777777" w:rsidR="00F925D4" w:rsidRDefault="00F925D4" w:rsidP="00F925D4">
      <w:pPr>
        <w:pStyle w:val="Header"/>
        <w:tabs>
          <w:tab w:val="clear" w:pos="4320"/>
          <w:tab w:val="clear" w:pos="8640"/>
        </w:tabs>
        <w:ind w:left="720" w:hanging="360"/>
        <w:jc w:val="both"/>
        <w:rPr>
          <w:rFonts w:ascii="Arial" w:hAnsi="Arial" w:cs="Arial"/>
        </w:rPr>
      </w:pPr>
    </w:p>
    <w:p w14:paraId="0B084F18" w14:textId="00E8666D" w:rsidR="00875BF1" w:rsidRPr="002C5FD6" w:rsidRDefault="00875BF1" w:rsidP="00F925D4">
      <w:pPr>
        <w:ind w:left="720" w:hanging="360"/>
        <w:jc w:val="both"/>
        <w:rPr>
          <w:rFonts w:ascii="Arial" w:hAnsi="Arial" w:cs="Arial"/>
        </w:rPr>
      </w:pPr>
      <w:r w:rsidRPr="002C5FD6">
        <w:rPr>
          <w:rFonts w:ascii="Arial" w:hAnsi="Arial" w:cs="Arial"/>
        </w:rPr>
        <w:t xml:space="preserve">  </w:t>
      </w:r>
    </w:p>
    <w:p w14:paraId="58CF0FD4" w14:textId="1A00CDE1" w:rsidR="00865E3A" w:rsidRDefault="00865E3A">
      <w:pPr>
        <w:widowControl/>
        <w:autoSpaceDE/>
        <w:autoSpaceDN/>
        <w:adjustRightInd/>
        <w:spacing w:after="160" w:line="259" w:lineRule="auto"/>
        <w:rPr>
          <w:rFonts w:ascii="Arial" w:hAnsi="Arial" w:cs="Arial"/>
        </w:rPr>
      </w:pPr>
      <w:r>
        <w:rPr>
          <w:rFonts w:ascii="Arial" w:hAnsi="Arial" w:cs="Arial"/>
        </w:rPr>
        <w:br w:type="page"/>
      </w:r>
    </w:p>
    <w:p w14:paraId="2BE6DE72" w14:textId="77777777" w:rsidR="00875BF1" w:rsidRPr="007070AD" w:rsidRDefault="00875BF1" w:rsidP="00875BF1">
      <w:pPr>
        <w:pStyle w:val="Header"/>
        <w:tabs>
          <w:tab w:val="clear" w:pos="4320"/>
          <w:tab w:val="clear" w:pos="8640"/>
        </w:tabs>
        <w:rPr>
          <w:rFonts w:ascii="Arial" w:hAnsi="Arial" w:cs="Arial"/>
        </w:rPr>
      </w:pPr>
    </w:p>
    <w:p w14:paraId="0710F387" w14:textId="1766FCD8" w:rsidR="00875BF1" w:rsidRDefault="00875BF1" w:rsidP="00875BF1">
      <w:pPr>
        <w:widowControl/>
        <w:autoSpaceDE/>
        <w:autoSpaceDN/>
        <w:adjustRightInd/>
        <w:rPr>
          <w:rFonts w:ascii="Arial" w:hAnsi="Arial" w:cs="Arial"/>
          <w:b/>
          <w:bCs/>
        </w:rPr>
      </w:pPr>
    </w:p>
    <w:p w14:paraId="305B366B" w14:textId="4BA03873" w:rsidR="00875BF1" w:rsidRDefault="00875BF1" w:rsidP="00875BF1">
      <w:pPr>
        <w:tabs>
          <w:tab w:val="left" w:pos="-1440"/>
        </w:tabs>
        <w:ind w:left="720" w:hanging="720"/>
        <w:rPr>
          <w:rFonts w:ascii="Arial" w:hAnsi="Arial" w:cs="Arial"/>
          <w:b/>
          <w:bCs/>
        </w:rPr>
      </w:pPr>
      <w:r w:rsidRPr="007070AD">
        <w:rPr>
          <w:rFonts w:ascii="Arial" w:hAnsi="Arial" w:cs="Arial"/>
          <w:b/>
          <w:bCs/>
        </w:rPr>
        <w:t>II.A.</w:t>
      </w:r>
      <w:r w:rsidR="00F925D4">
        <w:rPr>
          <w:rFonts w:ascii="Arial" w:hAnsi="Arial" w:cs="Arial"/>
          <w:b/>
          <w:bCs/>
        </w:rPr>
        <w:t>6</w:t>
      </w:r>
      <w:r w:rsidRPr="007070AD">
        <w:rPr>
          <w:rFonts w:ascii="Arial" w:hAnsi="Arial" w:cs="Arial"/>
          <w:b/>
          <w:bCs/>
        </w:rPr>
        <w:t xml:space="preserve">   Client Confidentiality </w:t>
      </w:r>
    </w:p>
    <w:p w14:paraId="36437F70" w14:textId="77777777" w:rsidR="00875BF1" w:rsidRPr="007070AD" w:rsidRDefault="00875BF1" w:rsidP="00875BF1">
      <w:pPr>
        <w:tabs>
          <w:tab w:val="left" w:pos="-1440"/>
        </w:tabs>
        <w:ind w:left="720" w:hanging="720"/>
        <w:rPr>
          <w:rFonts w:ascii="Arial" w:hAnsi="Arial" w:cs="Arial"/>
          <w:b/>
          <w:bCs/>
        </w:rPr>
      </w:pPr>
    </w:p>
    <w:p w14:paraId="567CB9FD" w14:textId="00187E5F" w:rsidR="00875BF1" w:rsidRPr="00BF7EEE" w:rsidRDefault="00875BF1" w:rsidP="00105E23">
      <w:pPr>
        <w:jc w:val="both"/>
        <w:rPr>
          <w:rFonts w:ascii="Arial" w:hAnsi="Arial" w:cs="Arial"/>
        </w:rPr>
      </w:pPr>
      <w:r>
        <w:rPr>
          <w:rFonts w:ascii="Arial" w:hAnsi="Arial" w:cs="Arial"/>
        </w:rPr>
        <w:t>Pursuant to section 430.504, F.S., i</w:t>
      </w:r>
      <w:r w:rsidRPr="00BF7EEE">
        <w:rPr>
          <w:rFonts w:ascii="Arial" w:hAnsi="Arial" w:cs="Arial"/>
        </w:rPr>
        <w:t xml:space="preserve">nformation about </w:t>
      </w:r>
      <w:r>
        <w:rPr>
          <w:rFonts w:ascii="Arial" w:hAnsi="Arial" w:cs="Arial"/>
        </w:rPr>
        <w:t xml:space="preserve">clients of programs created or funded under the </w:t>
      </w:r>
      <w:r w:rsidR="00B87928">
        <w:rPr>
          <w:rFonts w:ascii="Arial" w:hAnsi="Arial" w:cs="Arial"/>
        </w:rPr>
        <w:t xml:space="preserve">Nutrition Services Program </w:t>
      </w:r>
      <w:r>
        <w:rPr>
          <w:rFonts w:ascii="Arial" w:hAnsi="Arial" w:cs="Arial"/>
        </w:rPr>
        <w:t xml:space="preserve"> </w:t>
      </w:r>
      <w:r w:rsidRPr="00BF7EEE">
        <w:rPr>
          <w:rFonts w:ascii="Arial" w:hAnsi="Arial" w:cs="Arial"/>
        </w:rPr>
        <w:t xml:space="preserve">is confidential and exempt from the provisions of </w:t>
      </w:r>
      <w:r>
        <w:rPr>
          <w:rFonts w:ascii="Arial" w:hAnsi="Arial" w:cs="Arial"/>
        </w:rPr>
        <w:t>s</w:t>
      </w:r>
      <w:r w:rsidRPr="00BF7EEE">
        <w:rPr>
          <w:rFonts w:ascii="Arial" w:hAnsi="Arial" w:cs="Arial"/>
        </w:rPr>
        <w:t xml:space="preserve">ection 119.07(1), </w:t>
      </w:r>
      <w:r>
        <w:rPr>
          <w:rFonts w:ascii="Arial" w:hAnsi="Arial" w:cs="Arial"/>
        </w:rPr>
        <w:t>F.S.</w:t>
      </w:r>
      <w:r w:rsidRPr="00BF7EEE">
        <w:rPr>
          <w:rFonts w:ascii="Arial" w:hAnsi="Arial" w:cs="Arial"/>
        </w:rPr>
        <w:t xml:space="preserve">, Florida's Public Records Act.  </w:t>
      </w:r>
    </w:p>
    <w:p w14:paraId="09F7F1A2" w14:textId="77777777" w:rsidR="00875BF1" w:rsidRPr="007070AD" w:rsidRDefault="00875BF1" w:rsidP="00875BF1">
      <w:pPr>
        <w:widowControl/>
        <w:autoSpaceDE/>
        <w:autoSpaceDN/>
        <w:adjustRightInd/>
        <w:ind w:left="360"/>
        <w:jc w:val="both"/>
        <w:rPr>
          <w:rFonts w:ascii="Arial" w:hAnsi="Arial" w:cs="Arial"/>
        </w:rPr>
      </w:pPr>
      <w:r w:rsidRPr="00707363">
        <w:rPr>
          <w:rFonts w:ascii="Arial" w:hAnsi="Arial" w:cs="Arial"/>
        </w:rPr>
        <w:t xml:space="preserve"> </w:t>
      </w:r>
    </w:p>
    <w:p w14:paraId="07FD9BB6" w14:textId="09FC746E" w:rsidR="00875BF1" w:rsidRPr="00BF7EEE" w:rsidRDefault="00875BF1" w:rsidP="00105E23">
      <w:pPr>
        <w:jc w:val="both"/>
        <w:rPr>
          <w:rFonts w:ascii="Arial" w:hAnsi="Arial" w:cs="Arial"/>
        </w:rPr>
      </w:pPr>
      <w:r w:rsidRPr="00BF7EEE">
        <w:rPr>
          <w:rFonts w:ascii="Arial" w:hAnsi="Arial" w:cs="Arial"/>
        </w:rPr>
        <w:t xml:space="preserve">The </w:t>
      </w:r>
      <w:r w:rsidR="00B87928">
        <w:rPr>
          <w:rFonts w:ascii="Arial" w:hAnsi="Arial" w:cs="Arial"/>
        </w:rPr>
        <w:t>Nutrition Services Provider</w:t>
      </w:r>
      <w:r w:rsidRPr="00BF7EEE">
        <w:rPr>
          <w:rFonts w:ascii="Arial" w:hAnsi="Arial" w:cs="Arial"/>
        </w:rPr>
        <w:t xml:space="preserve"> must ensure confidentiality of c</w:t>
      </w:r>
      <w:r>
        <w:rPr>
          <w:rFonts w:ascii="Arial" w:hAnsi="Arial" w:cs="Arial"/>
        </w:rPr>
        <w:t>lient</w:t>
      </w:r>
      <w:r w:rsidRPr="00BF7EEE">
        <w:rPr>
          <w:rFonts w:ascii="Arial" w:hAnsi="Arial" w:cs="Arial"/>
        </w:rPr>
        <w:t xml:space="preserve"> information by all employees, service providers and volunteers as required by all applicable laws.  It is essential that training be established and provided for </w:t>
      </w:r>
      <w:r w:rsidR="00B87928">
        <w:rPr>
          <w:rFonts w:ascii="Arial" w:hAnsi="Arial" w:cs="Arial"/>
        </w:rPr>
        <w:t xml:space="preserve">Nutrition Services Provider </w:t>
      </w:r>
      <w:r w:rsidRPr="00BF7EEE">
        <w:rPr>
          <w:rFonts w:ascii="Arial" w:hAnsi="Arial" w:cs="Arial"/>
        </w:rPr>
        <w:t>staff, subcontractors, and volunteers, and that necessary policies and procedures be implemented to promote security of information, including protection from loss, damage, defacement or unauthorized access.</w:t>
      </w:r>
    </w:p>
    <w:p w14:paraId="274B5003" w14:textId="77777777" w:rsidR="00875BF1" w:rsidRPr="007070AD" w:rsidRDefault="00875BF1" w:rsidP="00875BF1">
      <w:pPr>
        <w:widowControl/>
        <w:autoSpaceDE/>
        <w:autoSpaceDN/>
        <w:adjustRightInd/>
        <w:ind w:left="360"/>
        <w:jc w:val="both"/>
        <w:rPr>
          <w:rFonts w:ascii="Arial" w:hAnsi="Arial" w:cs="Arial"/>
        </w:rPr>
      </w:pPr>
    </w:p>
    <w:p w14:paraId="0F495417" w14:textId="179A177F" w:rsidR="00875BF1" w:rsidRDefault="00875BF1" w:rsidP="00105E23">
      <w:pPr>
        <w:pStyle w:val="Header"/>
        <w:tabs>
          <w:tab w:val="clear" w:pos="4320"/>
          <w:tab w:val="clear" w:pos="8640"/>
          <w:tab w:val="left" w:pos="-1440"/>
        </w:tabs>
        <w:jc w:val="both"/>
        <w:rPr>
          <w:rFonts w:ascii="Arial" w:hAnsi="Arial" w:cs="Arial"/>
        </w:rPr>
      </w:pPr>
      <w:r w:rsidRPr="00B7499C">
        <w:rPr>
          <w:rFonts w:ascii="Arial" w:hAnsi="Arial" w:cs="Arial"/>
        </w:rPr>
        <w:t xml:space="preserve">The </w:t>
      </w:r>
      <w:r w:rsidR="00B87928">
        <w:rPr>
          <w:rFonts w:ascii="Arial" w:hAnsi="Arial" w:cs="Arial"/>
        </w:rPr>
        <w:t xml:space="preserve">Nutrition Services Provider </w:t>
      </w:r>
      <w:r w:rsidRPr="00B7499C">
        <w:rPr>
          <w:rFonts w:ascii="Arial" w:hAnsi="Arial" w:cs="Arial"/>
        </w:rPr>
        <w:t>must ensure the confidentiality of c</w:t>
      </w:r>
      <w:r>
        <w:rPr>
          <w:rFonts w:ascii="Arial" w:hAnsi="Arial" w:cs="Arial"/>
        </w:rPr>
        <w:t>lient</w:t>
      </w:r>
      <w:r w:rsidRPr="00B7499C">
        <w:rPr>
          <w:rFonts w:ascii="Arial" w:hAnsi="Arial" w:cs="Arial"/>
        </w:rPr>
        <w:t xml:space="preserve"> information by all employees, service providers and volunteers as required by state and federal laws.  </w:t>
      </w:r>
    </w:p>
    <w:p w14:paraId="0B2BB766" w14:textId="77777777" w:rsidR="00875BF1" w:rsidRDefault="00875BF1" w:rsidP="00875BF1">
      <w:pPr>
        <w:pStyle w:val="Header"/>
        <w:tabs>
          <w:tab w:val="clear" w:pos="4320"/>
          <w:tab w:val="clear" w:pos="8640"/>
          <w:tab w:val="left" w:pos="-1440"/>
        </w:tabs>
        <w:ind w:left="360"/>
        <w:jc w:val="both"/>
        <w:rPr>
          <w:rFonts w:ascii="Arial" w:hAnsi="Arial" w:cs="Arial"/>
        </w:rPr>
      </w:pPr>
    </w:p>
    <w:p w14:paraId="27276AA5" w14:textId="77777777" w:rsidR="00875BF1" w:rsidRPr="00F94A92" w:rsidRDefault="00875BF1" w:rsidP="00105E23">
      <w:pPr>
        <w:jc w:val="both"/>
        <w:rPr>
          <w:rFonts w:ascii="Arial" w:hAnsi="Arial" w:cs="Arial"/>
          <w:color w:val="FF0000"/>
        </w:rPr>
      </w:pPr>
      <w:r>
        <w:rPr>
          <w:rFonts w:ascii="Arial" w:hAnsi="Arial" w:cs="Arial"/>
        </w:rPr>
        <w:t xml:space="preserve">The response for the topic below should not exceed two (2) pages double spaced using a font size of at least 11 pt. </w:t>
      </w:r>
    </w:p>
    <w:p w14:paraId="2E330453" w14:textId="77777777" w:rsidR="00875BF1" w:rsidRDefault="00875BF1" w:rsidP="00B87928">
      <w:pPr>
        <w:pStyle w:val="Header"/>
        <w:tabs>
          <w:tab w:val="clear" w:pos="4320"/>
          <w:tab w:val="clear" w:pos="8640"/>
          <w:tab w:val="left" w:pos="-1440"/>
        </w:tabs>
        <w:ind w:left="720"/>
        <w:jc w:val="both"/>
        <w:rPr>
          <w:rFonts w:ascii="Arial" w:hAnsi="Arial" w:cs="Arial"/>
        </w:rPr>
      </w:pPr>
    </w:p>
    <w:p w14:paraId="3007A76E" w14:textId="794B0086" w:rsidR="00B87928" w:rsidRDefault="00875BF1" w:rsidP="00B87928">
      <w:pPr>
        <w:pStyle w:val="Header"/>
        <w:numPr>
          <w:ilvl w:val="0"/>
          <w:numId w:val="32"/>
        </w:numPr>
        <w:tabs>
          <w:tab w:val="clear" w:pos="4320"/>
          <w:tab w:val="clear" w:pos="8640"/>
          <w:tab w:val="left" w:pos="-1440"/>
        </w:tabs>
        <w:ind w:left="720"/>
        <w:jc w:val="both"/>
        <w:rPr>
          <w:rFonts w:ascii="Arial" w:hAnsi="Arial" w:cs="Arial"/>
        </w:rPr>
      </w:pPr>
      <w:r w:rsidRPr="00FE13D2">
        <w:rPr>
          <w:rFonts w:ascii="Arial" w:hAnsi="Arial" w:cs="Arial"/>
        </w:rPr>
        <w:t xml:space="preserve">Describe what security measures are in place to address </w:t>
      </w:r>
      <w:r w:rsidR="00B87928" w:rsidRPr="00B87928">
        <w:rPr>
          <w:rFonts w:ascii="Arial" w:hAnsi="Arial" w:cs="Arial"/>
        </w:rPr>
        <w:t>of consumer information by all employees, service providers and volunteers.  Describe what security measures are in place to address confidentiality and consumer-specific information as it relates to state and federal (HIPAA) requirements.  Submit a copy of your Privacy Notice. The applicant’s Privacy Notice must be HIP</w:t>
      </w:r>
      <w:r w:rsidR="00B87928">
        <w:rPr>
          <w:rFonts w:ascii="Arial" w:hAnsi="Arial" w:cs="Arial"/>
        </w:rPr>
        <w:t>A</w:t>
      </w:r>
      <w:r w:rsidR="00B87928" w:rsidRPr="00B87928">
        <w:rPr>
          <w:rFonts w:ascii="Arial" w:hAnsi="Arial" w:cs="Arial"/>
        </w:rPr>
        <w:t>A compliant and included in the SPA Appendix.</w:t>
      </w:r>
    </w:p>
    <w:p w14:paraId="3AC1F27F" w14:textId="77777777" w:rsidR="00B87928" w:rsidRDefault="00B87928" w:rsidP="00B87928">
      <w:pPr>
        <w:pStyle w:val="Header"/>
        <w:tabs>
          <w:tab w:val="clear" w:pos="4320"/>
          <w:tab w:val="clear" w:pos="8640"/>
          <w:tab w:val="left" w:pos="-1440"/>
        </w:tabs>
        <w:ind w:left="720"/>
        <w:jc w:val="both"/>
        <w:rPr>
          <w:rFonts w:ascii="Arial" w:hAnsi="Arial" w:cs="Arial"/>
        </w:rPr>
      </w:pPr>
    </w:p>
    <w:p w14:paraId="1BD77131" w14:textId="1C954E9F" w:rsidR="00B87928" w:rsidRDefault="00B87928" w:rsidP="00B87928">
      <w:pPr>
        <w:pStyle w:val="Header"/>
        <w:numPr>
          <w:ilvl w:val="0"/>
          <w:numId w:val="32"/>
        </w:numPr>
        <w:tabs>
          <w:tab w:val="clear" w:pos="4320"/>
          <w:tab w:val="clear" w:pos="8640"/>
          <w:tab w:val="left" w:pos="-1440"/>
        </w:tabs>
        <w:ind w:left="720"/>
        <w:jc w:val="both"/>
        <w:rPr>
          <w:rFonts w:ascii="Arial" w:hAnsi="Arial" w:cs="Arial"/>
        </w:rPr>
      </w:pPr>
      <w:r>
        <w:rPr>
          <w:rFonts w:ascii="Arial" w:hAnsi="Arial" w:cs="Arial"/>
        </w:rPr>
        <w:t>Describe</w:t>
      </w:r>
      <w:r w:rsidRPr="00B87928">
        <w:t xml:space="preserve"> </w:t>
      </w:r>
      <w:r>
        <w:rPr>
          <w:rFonts w:ascii="Arial" w:hAnsi="Arial" w:cs="Arial"/>
        </w:rPr>
        <w:t xml:space="preserve">how </w:t>
      </w:r>
      <w:r w:rsidRPr="00B87928">
        <w:rPr>
          <w:rFonts w:ascii="Arial" w:hAnsi="Arial" w:cs="Arial"/>
        </w:rPr>
        <w:t xml:space="preserve">consumers are notified of the purpose for collecting an individual’s social security number in compliance with section 119.071(5), F.S.  Whenever possible, when a eCIRTS identification number is available, it is to be used for reporting purposes in lieu of a social security number.  For example, when communicating information for billing or client concerns, the provider should use the eCIRTS identification number provided by DOEA.  Include a copy of your </w:t>
      </w:r>
      <w:r w:rsidR="00EB0C07">
        <w:rPr>
          <w:rFonts w:ascii="Arial" w:hAnsi="Arial" w:cs="Arial"/>
        </w:rPr>
        <w:t>organization</w:t>
      </w:r>
      <w:r w:rsidRPr="00B87928">
        <w:rPr>
          <w:rFonts w:ascii="Arial" w:hAnsi="Arial" w:cs="Arial"/>
        </w:rPr>
        <w:t>’s current consumer notification which discloses the purpose for which the client’s social security number is being collected in the SPA Appendix.</w:t>
      </w:r>
      <w:r>
        <w:rPr>
          <w:rFonts w:ascii="Arial" w:hAnsi="Arial" w:cs="Arial"/>
        </w:rPr>
        <w:t xml:space="preserve"> </w:t>
      </w:r>
    </w:p>
    <w:p w14:paraId="00633116" w14:textId="77777777" w:rsidR="00B87928" w:rsidRDefault="00B87928" w:rsidP="00B87928">
      <w:pPr>
        <w:pStyle w:val="ListParagraph"/>
        <w:rPr>
          <w:rFonts w:ascii="Arial" w:hAnsi="Arial" w:cs="Arial"/>
        </w:rPr>
      </w:pPr>
    </w:p>
    <w:p w14:paraId="23A58912" w14:textId="08DA4341" w:rsidR="00C40EAD" w:rsidRPr="00C40EAD" w:rsidRDefault="00B87928" w:rsidP="00C40EAD">
      <w:pPr>
        <w:pStyle w:val="Header"/>
        <w:numPr>
          <w:ilvl w:val="0"/>
          <w:numId w:val="32"/>
        </w:numPr>
        <w:tabs>
          <w:tab w:val="clear" w:pos="4320"/>
          <w:tab w:val="clear" w:pos="8640"/>
          <w:tab w:val="left" w:pos="-1440"/>
        </w:tabs>
        <w:ind w:left="720"/>
        <w:jc w:val="both"/>
        <w:rPr>
          <w:rFonts w:ascii="Arial" w:hAnsi="Arial" w:cs="Arial"/>
        </w:rPr>
      </w:pPr>
      <w:r>
        <w:rPr>
          <w:rFonts w:ascii="Arial" w:hAnsi="Arial" w:cs="Arial"/>
        </w:rPr>
        <w:t xml:space="preserve">Describe the process for </w:t>
      </w:r>
      <w:r w:rsidRPr="00B87928">
        <w:rPr>
          <w:rFonts w:ascii="Arial" w:hAnsi="Arial" w:cs="Arial"/>
        </w:rPr>
        <w:t>providing each client with a Privacy Notice as required by</w:t>
      </w:r>
      <w:r>
        <w:rPr>
          <w:rFonts w:ascii="Arial" w:hAnsi="Arial" w:cs="Arial"/>
        </w:rPr>
        <w:t xml:space="preserve"> HIPAA where applicable. </w:t>
      </w:r>
      <w:r w:rsidR="00C40EAD">
        <w:rPr>
          <w:rFonts w:ascii="Arial" w:hAnsi="Arial" w:cs="Arial"/>
        </w:rPr>
        <w:t>I</w:t>
      </w:r>
      <w:r w:rsidR="00C40EAD" w:rsidRPr="00C40EAD">
        <w:rPr>
          <w:rFonts w:ascii="Arial" w:hAnsi="Arial" w:cs="Arial"/>
        </w:rPr>
        <w:t>nclude a copy of the Privacy Notice</w:t>
      </w:r>
      <w:r w:rsidR="00C40EAD">
        <w:rPr>
          <w:rFonts w:ascii="Arial" w:hAnsi="Arial" w:cs="Arial"/>
        </w:rPr>
        <w:t xml:space="preserve"> in the SPA A</w:t>
      </w:r>
      <w:r w:rsidR="00AC7C8C">
        <w:rPr>
          <w:rFonts w:ascii="Arial" w:hAnsi="Arial" w:cs="Arial"/>
        </w:rPr>
        <w:t>ppendix.</w:t>
      </w:r>
    </w:p>
    <w:p w14:paraId="1B7404F1" w14:textId="256BB7CA" w:rsidR="00C40EAD" w:rsidRPr="00C40EAD" w:rsidRDefault="00C40EAD" w:rsidP="00C40EAD">
      <w:pPr>
        <w:widowControl/>
        <w:autoSpaceDE/>
        <w:autoSpaceDN/>
        <w:adjustRightInd/>
        <w:ind w:left="720"/>
        <w:rPr>
          <w:rFonts w:ascii="Arial" w:hAnsi="Arial" w:cs="Arial"/>
          <w:b/>
        </w:rPr>
      </w:pPr>
      <w:r>
        <w:rPr>
          <w:rFonts w:ascii="Arial" w:hAnsi="Arial" w:cs="Arial"/>
          <w:b/>
        </w:rPr>
        <w:br w:type="page"/>
      </w:r>
    </w:p>
    <w:p w14:paraId="3E3F44B0" w14:textId="0AF5E230" w:rsidR="00C40EAD" w:rsidRPr="0057606E" w:rsidRDefault="00C40EAD" w:rsidP="00C40EAD">
      <w:pPr>
        <w:tabs>
          <w:tab w:val="left" w:pos="-1440"/>
        </w:tabs>
        <w:ind w:left="720" w:hanging="720"/>
        <w:rPr>
          <w:rFonts w:ascii="Arial" w:hAnsi="Arial" w:cs="Arial"/>
          <w:b/>
          <w:bCs/>
        </w:rPr>
      </w:pPr>
      <w:r w:rsidRPr="0057606E">
        <w:rPr>
          <w:rFonts w:ascii="Arial" w:hAnsi="Arial" w:cs="Arial"/>
          <w:b/>
          <w:bCs/>
        </w:rPr>
        <w:t>II.A.</w:t>
      </w:r>
      <w:r w:rsidR="00F21E10">
        <w:rPr>
          <w:rFonts w:ascii="Arial" w:hAnsi="Arial" w:cs="Arial"/>
          <w:b/>
          <w:bCs/>
        </w:rPr>
        <w:t>7</w:t>
      </w:r>
      <w:r w:rsidRPr="0057606E">
        <w:rPr>
          <w:rFonts w:ascii="Arial" w:hAnsi="Arial" w:cs="Arial"/>
          <w:b/>
          <w:bCs/>
        </w:rPr>
        <w:t xml:space="preserve">   Employee Screening and Security</w:t>
      </w:r>
    </w:p>
    <w:p w14:paraId="62D41ED7" w14:textId="2AED1F52" w:rsidR="00C40EAD" w:rsidRPr="00367792" w:rsidRDefault="00C40EAD" w:rsidP="00C40EAD">
      <w:pPr>
        <w:tabs>
          <w:tab w:val="left" w:pos="-1440"/>
        </w:tabs>
        <w:ind w:left="720" w:hanging="720"/>
        <w:rPr>
          <w:rFonts w:ascii="Arial" w:hAnsi="Arial" w:cs="Arial"/>
          <w:b/>
          <w:bCs/>
          <w:highlight w:val="yellow"/>
        </w:rPr>
      </w:pPr>
    </w:p>
    <w:p w14:paraId="78982602" w14:textId="3DC94CED" w:rsidR="00C40EAD" w:rsidRDefault="00C40EAD" w:rsidP="00C40EAD">
      <w:pPr>
        <w:pStyle w:val="Header"/>
        <w:tabs>
          <w:tab w:val="clear" w:pos="4320"/>
          <w:tab w:val="clear" w:pos="8640"/>
        </w:tabs>
        <w:jc w:val="both"/>
        <w:rPr>
          <w:rFonts w:ascii="Arial" w:hAnsi="Arial" w:cs="Arial"/>
        </w:rPr>
      </w:pPr>
      <w:r w:rsidRPr="0057606E">
        <w:rPr>
          <w:rFonts w:ascii="Arial" w:hAnsi="Arial" w:cs="Arial"/>
        </w:rPr>
        <w:t xml:space="preserve">The </w:t>
      </w:r>
      <w:r w:rsidR="00367792" w:rsidRPr="0057606E">
        <w:rPr>
          <w:rFonts w:ascii="Arial" w:hAnsi="Arial" w:cs="Arial"/>
        </w:rPr>
        <w:t xml:space="preserve">Nutrition </w:t>
      </w:r>
      <w:r w:rsidR="00EB0C07">
        <w:rPr>
          <w:rFonts w:ascii="Arial" w:hAnsi="Arial" w:cs="Arial"/>
        </w:rPr>
        <w:t xml:space="preserve">Service </w:t>
      </w:r>
      <w:r w:rsidR="00367792" w:rsidRPr="0057606E">
        <w:rPr>
          <w:rFonts w:ascii="Arial" w:hAnsi="Arial" w:cs="Arial"/>
        </w:rPr>
        <w:t xml:space="preserve">Provider </w:t>
      </w:r>
      <w:r w:rsidRPr="0057606E">
        <w:rPr>
          <w:rFonts w:ascii="Arial" w:hAnsi="Arial" w:cs="Arial"/>
        </w:rPr>
        <w:t xml:space="preserve">is responsible for complying with State of Florida, Office of the Governor, Executive Order Number 11-116 and all applicable requirements to utilize the U.S. Department of Homeland Security’s E-verify system to verify the employment of individual provider services under a contract procured through this RFP.  The </w:t>
      </w:r>
      <w:r w:rsidR="00AE2990">
        <w:rPr>
          <w:rFonts w:ascii="Arial" w:hAnsi="Arial" w:cs="Arial"/>
        </w:rPr>
        <w:t>Bidder</w:t>
      </w:r>
      <w:r w:rsidRPr="0057606E">
        <w:rPr>
          <w:rFonts w:ascii="Arial" w:hAnsi="Arial" w:cs="Arial"/>
        </w:rPr>
        <w:t xml:space="preserve"> is required to maintain documentation</w:t>
      </w:r>
      <w:r w:rsidRPr="007070AD">
        <w:rPr>
          <w:rFonts w:ascii="Arial" w:hAnsi="Arial" w:cs="Arial"/>
        </w:rPr>
        <w:t xml:space="preserve"> to assure new employees hired by the </w:t>
      </w:r>
      <w:r w:rsidR="00EB0C07">
        <w:rPr>
          <w:rFonts w:ascii="Arial" w:hAnsi="Arial" w:cs="Arial"/>
        </w:rPr>
        <w:t>organization</w:t>
      </w:r>
      <w:r w:rsidRPr="007070AD">
        <w:rPr>
          <w:rFonts w:ascii="Arial" w:hAnsi="Arial" w:cs="Arial"/>
        </w:rPr>
        <w:t xml:space="preserve"> within the contract period </w:t>
      </w:r>
      <w:r>
        <w:rPr>
          <w:rFonts w:ascii="Arial" w:hAnsi="Arial" w:cs="Arial"/>
        </w:rPr>
        <w:t>are</w:t>
      </w:r>
      <w:r w:rsidRPr="007070AD">
        <w:rPr>
          <w:rFonts w:ascii="Arial" w:hAnsi="Arial" w:cs="Arial"/>
        </w:rPr>
        <w:t xml:space="preserve"> eligible for employment.  </w:t>
      </w:r>
    </w:p>
    <w:p w14:paraId="7FF71229" w14:textId="77777777" w:rsidR="00C40EAD" w:rsidRDefault="00C40EAD" w:rsidP="00C40EAD">
      <w:pPr>
        <w:pStyle w:val="Header"/>
        <w:tabs>
          <w:tab w:val="clear" w:pos="4320"/>
          <w:tab w:val="clear" w:pos="8640"/>
        </w:tabs>
        <w:ind w:left="360"/>
        <w:jc w:val="both"/>
        <w:rPr>
          <w:rFonts w:ascii="Arial" w:hAnsi="Arial" w:cs="Arial"/>
        </w:rPr>
      </w:pPr>
    </w:p>
    <w:p w14:paraId="44809D6A" w14:textId="77777777" w:rsidR="00C40EAD" w:rsidRPr="00F94A92" w:rsidRDefault="00C40EAD" w:rsidP="00C40EAD">
      <w:pPr>
        <w:jc w:val="both"/>
        <w:rPr>
          <w:rFonts w:ascii="Arial" w:hAnsi="Arial" w:cs="Arial"/>
          <w:color w:val="FF0000"/>
        </w:rPr>
      </w:pPr>
      <w:r>
        <w:rPr>
          <w:rFonts w:ascii="Arial" w:hAnsi="Arial" w:cs="Arial"/>
        </w:rPr>
        <w:t xml:space="preserve">The responses for the topics below should not exceed two (2) pages double spaced using a font size of at least 11 pt for each topic. </w:t>
      </w:r>
    </w:p>
    <w:p w14:paraId="1523C25A" w14:textId="77777777" w:rsidR="00C40EAD" w:rsidRPr="007070AD" w:rsidRDefault="00C40EAD" w:rsidP="00C40EAD">
      <w:pPr>
        <w:pStyle w:val="Header"/>
        <w:tabs>
          <w:tab w:val="clear" w:pos="4320"/>
          <w:tab w:val="clear" w:pos="8640"/>
        </w:tabs>
        <w:ind w:left="360"/>
        <w:jc w:val="both"/>
        <w:rPr>
          <w:rFonts w:ascii="Arial" w:hAnsi="Arial" w:cs="Arial"/>
        </w:rPr>
      </w:pPr>
    </w:p>
    <w:p w14:paraId="46BE5D87" w14:textId="4E3D2ACF" w:rsidR="0057606E" w:rsidRDefault="00C40EAD" w:rsidP="00C40EAD">
      <w:pPr>
        <w:pStyle w:val="Header"/>
        <w:numPr>
          <w:ilvl w:val="0"/>
          <w:numId w:val="36"/>
        </w:numPr>
        <w:tabs>
          <w:tab w:val="clear" w:pos="4320"/>
          <w:tab w:val="clear" w:pos="8640"/>
        </w:tabs>
        <w:ind w:left="720"/>
        <w:jc w:val="both"/>
        <w:rPr>
          <w:rFonts w:ascii="Arial" w:hAnsi="Arial" w:cs="Arial"/>
        </w:rPr>
      </w:pPr>
      <w:r>
        <w:rPr>
          <w:rFonts w:ascii="Arial" w:hAnsi="Arial" w:cs="Arial"/>
        </w:rPr>
        <w:t>Describe</w:t>
      </w:r>
      <w:r w:rsidRPr="007070AD">
        <w:rPr>
          <w:rFonts w:ascii="Arial" w:hAnsi="Arial" w:cs="Arial"/>
        </w:rPr>
        <w:t xml:space="preserve"> the procedures implemented by your </w:t>
      </w:r>
      <w:r w:rsidR="00EB0C07">
        <w:rPr>
          <w:rFonts w:ascii="Arial" w:hAnsi="Arial" w:cs="Arial"/>
        </w:rPr>
        <w:t>organization</w:t>
      </w:r>
      <w:r w:rsidR="0057606E">
        <w:rPr>
          <w:rFonts w:ascii="Arial" w:hAnsi="Arial" w:cs="Arial"/>
        </w:rPr>
        <w:t xml:space="preserve"> </w:t>
      </w:r>
      <w:r w:rsidR="0057606E" w:rsidRPr="00B87928">
        <w:rPr>
          <w:rFonts w:ascii="Arial" w:hAnsi="Arial" w:cs="Arial"/>
        </w:rPr>
        <w:t xml:space="preserve">for complying with Executive Order Number 11-116 and all applicable AAA Notices of Instruction related to requirements to use the U.S. Department of Homeland Security’s E-verify system to verify the employment of all new employees hired by the </w:t>
      </w:r>
      <w:r w:rsidR="00EB0C07">
        <w:rPr>
          <w:rFonts w:ascii="Arial" w:hAnsi="Arial" w:cs="Arial"/>
        </w:rPr>
        <w:t>organization</w:t>
      </w:r>
      <w:r w:rsidR="0057606E" w:rsidRPr="00B87928">
        <w:rPr>
          <w:rFonts w:ascii="Arial" w:hAnsi="Arial" w:cs="Arial"/>
        </w:rPr>
        <w:t xml:space="preserve">.  Include a brief summary of the procedures implemented by your </w:t>
      </w:r>
      <w:r w:rsidR="00EB0C07">
        <w:rPr>
          <w:rFonts w:ascii="Arial" w:hAnsi="Arial" w:cs="Arial"/>
        </w:rPr>
        <w:t>organization</w:t>
      </w:r>
      <w:r w:rsidR="0057606E" w:rsidRPr="00B87928">
        <w:rPr>
          <w:rFonts w:ascii="Arial" w:hAnsi="Arial" w:cs="Arial"/>
        </w:rPr>
        <w:t xml:space="preserve"> to be certain all required employees are properly verified and determined eligible for hire through the U.S. Department of Homeland Security’s E-verify system.  </w:t>
      </w:r>
    </w:p>
    <w:p w14:paraId="5DF48803" w14:textId="77777777" w:rsidR="00192F16" w:rsidRDefault="00192F16" w:rsidP="00192F16">
      <w:pPr>
        <w:pStyle w:val="Header"/>
        <w:tabs>
          <w:tab w:val="clear" w:pos="4320"/>
          <w:tab w:val="clear" w:pos="8640"/>
        </w:tabs>
        <w:ind w:left="720"/>
        <w:jc w:val="both"/>
        <w:rPr>
          <w:rFonts w:ascii="Arial" w:hAnsi="Arial" w:cs="Arial"/>
        </w:rPr>
      </w:pPr>
    </w:p>
    <w:p w14:paraId="17E3BE2E" w14:textId="333ADB95" w:rsidR="00C40EAD" w:rsidRPr="007070AD" w:rsidRDefault="0057606E" w:rsidP="00C40EAD">
      <w:pPr>
        <w:pStyle w:val="Header"/>
        <w:numPr>
          <w:ilvl w:val="0"/>
          <w:numId w:val="36"/>
        </w:numPr>
        <w:tabs>
          <w:tab w:val="clear" w:pos="4320"/>
          <w:tab w:val="clear" w:pos="8640"/>
        </w:tabs>
        <w:ind w:left="720"/>
        <w:jc w:val="both"/>
        <w:rPr>
          <w:rFonts w:ascii="Arial" w:hAnsi="Arial" w:cs="Arial"/>
        </w:rPr>
      </w:pPr>
      <w:r>
        <w:rPr>
          <w:rFonts w:ascii="Arial" w:hAnsi="Arial" w:cs="Arial"/>
        </w:rPr>
        <w:t>Describe how</w:t>
      </w:r>
      <w:r w:rsidRPr="00B87928">
        <w:rPr>
          <w:rFonts w:ascii="Arial" w:hAnsi="Arial" w:cs="Arial"/>
        </w:rPr>
        <w:t xml:space="preserve"> documentation to assure new employees hired by the </w:t>
      </w:r>
      <w:r w:rsidR="00EB0C07">
        <w:rPr>
          <w:rFonts w:ascii="Arial" w:hAnsi="Arial" w:cs="Arial"/>
        </w:rPr>
        <w:t>organization</w:t>
      </w:r>
      <w:r w:rsidRPr="00B87928">
        <w:rPr>
          <w:rFonts w:ascii="Arial" w:hAnsi="Arial" w:cs="Arial"/>
        </w:rPr>
        <w:t xml:space="preserve"> within the contract per</w:t>
      </w:r>
      <w:r>
        <w:rPr>
          <w:rFonts w:ascii="Arial" w:hAnsi="Arial" w:cs="Arial"/>
        </w:rPr>
        <w:t>iod are eligible for employment will be maintained</w:t>
      </w:r>
      <w:r w:rsidR="00C40EAD" w:rsidRPr="007070AD">
        <w:rPr>
          <w:rFonts w:ascii="Arial" w:hAnsi="Arial" w:cs="Arial"/>
        </w:rPr>
        <w:t xml:space="preserve">.   </w:t>
      </w:r>
    </w:p>
    <w:p w14:paraId="1703A921" w14:textId="77777777" w:rsidR="00C40EAD" w:rsidRDefault="00C40EAD" w:rsidP="00C40EAD">
      <w:pPr>
        <w:pStyle w:val="Header"/>
        <w:tabs>
          <w:tab w:val="clear" w:pos="4320"/>
          <w:tab w:val="clear" w:pos="8640"/>
        </w:tabs>
        <w:jc w:val="both"/>
        <w:rPr>
          <w:rFonts w:ascii="Arial" w:hAnsi="Arial" w:cs="Arial"/>
        </w:rPr>
      </w:pPr>
    </w:p>
    <w:p w14:paraId="027C163B" w14:textId="454317C7" w:rsidR="00C40EAD" w:rsidRPr="002C6645" w:rsidRDefault="00C40EAD" w:rsidP="00C40EAD">
      <w:pPr>
        <w:tabs>
          <w:tab w:val="left" w:pos="1234"/>
        </w:tabs>
        <w:autoSpaceDE/>
        <w:autoSpaceDN/>
        <w:adjustRightInd/>
        <w:ind w:right="109"/>
        <w:jc w:val="both"/>
        <w:rPr>
          <w:rFonts w:ascii="Arial" w:hAnsi="Arial" w:cs="Arial"/>
        </w:rPr>
      </w:pPr>
      <w:r w:rsidRPr="002C6645">
        <w:rPr>
          <w:rFonts w:ascii="Arial" w:hAnsi="Arial" w:cs="Arial"/>
        </w:rPr>
        <w:t xml:space="preserve">The </w:t>
      </w:r>
      <w:r w:rsidR="0057606E">
        <w:rPr>
          <w:rFonts w:ascii="Arial" w:hAnsi="Arial" w:cs="Arial"/>
        </w:rPr>
        <w:t>Nutrition Services Provider</w:t>
      </w:r>
      <w:r w:rsidRPr="002C6645">
        <w:rPr>
          <w:rFonts w:ascii="Arial" w:hAnsi="Arial" w:cs="Arial"/>
        </w:rPr>
        <w:t xml:space="preserve"> shall ensure that </w:t>
      </w:r>
      <w:r>
        <w:rPr>
          <w:rFonts w:ascii="Arial" w:hAnsi="Arial" w:cs="Arial"/>
        </w:rPr>
        <w:t xml:space="preserve">all applicable background screening </w:t>
      </w:r>
      <w:r w:rsidRPr="002C6645">
        <w:rPr>
          <w:rFonts w:ascii="Arial" w:hAnsi="Arial" w:cs="Arial"/>
        </w:rPr>
        <w:t xml:space="preserve">requirements of </w:t>
      </w:r>
      <w:r>
        <w:rPr>
          <w:rFonts w:ascii="Arial" w:hAnsi="Arial" w:cs="Arial"/>
        </w:rPr>
        <w:t>section</w:t>
      </w:r>
      <w:r w:rsidRPr="002C6645">
        <w:rPr>
          <w:rFonts w:ascii="Arial" w:hAnsi="Arial" w:cs="Arial"/>
        </w:rPr>
        <w:t xml:space="preserve"> 430.0402 and Chapter 435, </w:t>
      </w:r>
      <w:r>
        <w:rPr>
          <w:rFonts w:ascii="Arial" w:hAnsi="Arial" w:cs="Arial"/>
        </w:rPr>
        <w:t>F.S.,</w:t>
      </w:r>
      <w:r w:rsidRPr="002C6645">
        <w:rPr>
          <w:rFonts w:ascii="Arial" w:hAnsi="Arial" w:cs="Arial"/>
        </w:rPr>
        <w:t xml:space="preserve"> are met</w:t>
      </w:r>
      <w:r>
        <w:rPr>
          <w:rFonts w:ascii="Arial" w:hAnsi="Arial" w:cs="Arial"/>
        </w:rPr>
        <w:t>.</w:t>
      </w:r>
      <w:r w:rsidRPr="002C6645">
        <w:rPr>
          <w:rFonts w:ascii="Arial" w:hAnsi="Arial" w:cs="Arial"/>
        </w:rPr>
        <w:t xml:space="preserve"> The </w:t>
      </w:r>
      <w:r w:rsidR="00AE2990">
        <w:rPr>
          <w:rFonts w:ascii="Arial" w:hAnsi="Arial" w:cs="Arial"/>
        </w:rPr>
        <w:t>Bidder</w:t>
      </w:r>
      <w:r>
        <w:rPr>
          <w:rFonts w:ascii="Arial" w:hAnsi="Arial" w:cs="Arial"/>
        </w:rPr>
        <w:t xml:space="preserve"> </w:t>
      </w:r>
      <w:r w:rsidRPr="002C6645">
        <w:rPr>
          <w:rFonts w:ascii="Arial" w:hAnsi="Arial" w:cs="Arial"/>
        </w:rPr>
        <w:t>must also comply with any applicable rules promulgated by D</w:t>
      </w:r>
      <w:r>
        <w:rPr>
          <w:rFonts w:ascii="Arial" w:hAnsi="Arial" w:cs="Arial"/>
        </w:rPr>
        <w:t>OEA</w:t>
      </w:r>
      <w:r w:rsidRPr="002C6645">
        <w:rPr>
          <w:rFonts w:ascii="Arial" w:hAnsi="Arial" w:cs="Arial"/>
        </w:rPr>
        <w:t xml:space="preserve"> </w:t>
      </w:r>
      <w:r>
        <w:rPr>
          <w:rFonts w:ascii="Arial" w:hAnsi="Arial" w:cs="Arial"/>
        </w:rPr>
        <w:t xml:space="preserve">or </w:t>
      </w:r>
      <w:r w:rsidRPr="002C6645">
        <w:rPr>
          <w:rFonts w:ascii="Arial" w:hAnsi="Arial" w:cs="Arial"/>
        </w:rPr>
        <w:t>the Agency for Health Care Administration</w:t>
      </w:r>
      <w:r>
        <w:rPr>
          <w:rFonts w:ascii="Arial" w:hAnsi="Arial" w:cs="Arial"/>
        </w:rPr>
        <w:t xml:space="preserve"> (AHCA)</w:t>
      </w:r>
      <w:r w:rsidRPr="002C6645">
        <w:rPr>
          <w:rFonts w:ascii="Arial" w:hAnsi="Arial" w:cs="Arial"/>
        </w:rPr>
        <w:t xml:space="preserve"> regarding implementation of </w:t>
      </w:r>
      <w:r>
        <w:rPr>
          <w:rFonts w:ascii="Arial" w:hAnsi="Arial" w:cs="Arial"/>
        </w:rPr>
        <w:t>section</w:t>
      </w:r>
      <w:r w:rsidRPr="002C6645">
        <w:rPr>
          <w:rFonts w:ascii="Arial" w:hAnsi="Arial" w:cs="Arial"/>
        </w:rPr>
        <w:t xml:space="preserve"> 430.0402 and Chapter 435, </w:t>
      </w:r>
      <w:r>
        <w:rPr>
          <w:rFonts w:ascii="Arial" w:hAnsi="Arial" w:cs="Arial"/>
        </w:rPr>
        <w:t>F.S</w:t>
      </w:r>
      <w:r w:rsidRPr="002C6645">
        <w:rPr>
          <w:rFonts w:ascii="Arial" w:hAnsi="Arial" w:cs="Arial"/>
        </w:rPr>
        <w:t>.</w:t>
      </w:r>
    </w:p>
    <w:p w14:paraId="6D6D9498" w14:textId="77777777" w:rsidR="00C40EAD" w:rsidRPr="002C6645" w:rsidRDefault="00C40EAD" w:rsidP="00C40EAD">
      <w:pPr>
        <w:autoSpaceDE/>
        <w:autoSpaceDN/>
        <w:adjustRightInd/>
        <w:ind w:left="360"/>
        <w:jc w:val="both"/>
        <w:rPr>
          <w:rFonts w:ascii="Arial" w:eastAsiaTheme="minorHAnsi" w:hAnsi="Arial" w:cs="Arial"/>
        </w:rPr>
      </w:pPr>
    </w:p>
    <w:p w14:paraId="1FEA9025" w14:textId="77777777" w:rsidR="00C40EAD" w:rsidRDefault="00C40EAD" w:rsidP="00C40EAD">
      <w:pPr>
        <w:tabs>
          <w:tab w:val="left" w:pos="1234"/>
        </w:tabs>
        <w:autoSpaceDE/>
        <w:autoSpaceDN/>
        <w:adjustRightInd/>
        <w:ind w:right="111"/>
        <w:jc w:val="both"/>
      </w:pPr>
      <w:r w:rsidRPr="002C6645">
        <w:rPr>
          <w:rFonts w:ascii="Arial" w:hAnsi="Arial" w:cs="Arial"/>
        </w:rPr>
        <w:t xml:space="preserve">Further information concerning the procedures for background screening is found at   </w:t>
      </w:r>
      <w:hyperlink r:id="rId11" w:history="1">
        <w:r w:rsidRPr="008A733B">
          <w:rPr>
            <w:rStyle w:val="Hyperlink"/>
            <w:rFonts w:ascii="Arial" w:hAnsi="Arial" w:cs="Arial"/>
          </w:rPr>
          <w:t>https://elderaffairs.org/about-us/background-screening/</w:t>
        </w:r>
      </w:hyperlink>
    </w:p>
    <w:p w14:paraId="04A8AED7" w14:textId="77777777" w:rsidR="00C40EAD" w:rsidRPr="007070AD" w:rsidRDefault="00C40EAD" w:rsidP="00C40EAD">
      <w:pPr>
        <w:pStyle w:val="Header"/>
        <w:tabs>
          <w:tab w:val="clear" w:pos="4320"/>
          <w:tab w:val="clear" w:pos="8640"/>
        </w:tabs>
        <w:ind w:left="360"/>
        <w:jc w:val="both"/>
        <w:rPr>
          <w:rFonts w:ascii="Arial" w:hAnsi="Arial" w:cs="Arial"/>
        </w:rPr>
      </w:pPr>
      <w:r w:rsidRPr="007070AD">
        <w:rPr>
          <w:rFonts w:ascii="Arial" w:hAnsi="Arial" w:cs="Arial"/>
        </w:rPr>
        <w:t xml:space="preserve"> </w:t>
      </w:r>
    </w:p>
    <w:p w14:paraId="564827F3" w14:textId="67CB145D" w:rsidR="00C40EAD" w:rsidRDefault="00C40EAD" w:rsidP="00C40EAD">
      <w:pPr>
        <w:pStyle w:val="Header"/>
        <w:numPr>
          <w:ilvl w:val="0"/>
          <w:numId w:val="36"/>
        </w:numPr>
        <w:tabs>
          <w:tab w:val="clear" w:pos="4320"/>
          <w:tab w:val="clear" w:pos="8640"/>
        </w:tabs>
        <w:ind w:left="720"/>
        <w:jc w:val="both"/>
        <w:rPr>
          <w:rFonts w:ascii="Arial" w:hAnsi="Arial" w:cs="Arial"/>
        </w:rPr>
      </w:pPr>
      <w:r w:rsidRPr="001F31F8">
        <w:rPr>
          <w:rFonts w:ascii="Arial" w:hAnsi="Arial" w:cs="Arial"/>
        </w:rPr>
        <w:t xml:space="preserve">Describe the procedures implemented by your </w:t>
      </w:r>
      <w:r w:rsidR="00EB0C07">
        <w:rPr>
          <w:rFonts w:ascii="Arial" w:hAnsi="Arial" w:cs="Arial"/>
        </w:rPr>
        <w:t>organization</w:t>
      </w:r>
      <w:r w:rsidRPr="001F31F8">
        <w:rPr>
          <w:rFonts w:ascii="Arial" w:hAnsi="Arial" w:cs="Arial"/>
        </w:rPr>
        <w:t xml:space="preserve"> to </w:t>
      </w:r>
      <w:r>
        <w:rPr>
          <w:rFonts w:ascii="Arial" w:hAnsi="Arial" w:cs="Arial"/>
        </w:rPr>
        <w:t xml:space="preserve">ensure that all staff, volunteers, or subcontractors who meet the definition of direct service providers </w:t>
      </w:r>
      <w:r w:rsidRPr="001F31F8">
        <w:rPr>
          <w:rFonts w:ascii="Arial" w:hAnsi="Arial" w:cs="Arial"/>
        </w:rPr>
        <w:t xml:space="preserve">are properly screened and determined to have no disqualifying offenses prior to </w:t>
      </w:r>
      <w:r>
        <w:rPr>
          <w:rFonts w:ascii="Arial" w:hAnsi="Arial" w:cs="Arial"/>
        </w:rPr>
        <w:t>rendering services</w:t>
      </w:r>
      <w:r w:rsidRPr="001F31F8">
        <w:rPr>
          <w:rFonts w:ascii="Arial" w:hAnsi="Arial" w:cs="Arial"/>
        </w:rPr>
        <w:t xml:space="preserve">. </w:t>
      </w:r>
      <w:r w:rsidR="009F6A72">
        <w:rPr>
          <w:rFonts w:ascii="Arial" w:hAnsi="Arial" w:cs="Arial"/>
        </w:rPr>
        <w:t>Include a completed copy of the Privacy Notice in the SPA Appendix.</w:t>
      </w:r>
    </w:p>
    <w:p w14:paraId="6B2E89C9" w14:textId="77777777" w:rsidR="009F6A72" w:rsidRDefault="009F6A72" w:rsidP="009F6A72">
      <w:pPr>
        <w:pStyle w:val="Header"/>
        <w:tabs>
          <w:tab w:val="clear" w:pos="4320"/>
          <w:tab w:val="clear" w:pos="8640"/>
        </w:tabs>
        <w:ind w:left="720"/>
        <w:jc w:val="both"/>
        <w:rPr>
          <w:rFonts w:ascii="Arial" w:hAnsi="Arial" w:cs="Arial"/>
        </w:rPr>
      </w:pPr>
    </w:p>
    <w:p w14:paraId="3B1ADD0D" w14:textId="7627E3F1" w:rsidR="009F6A72" w:rsidRDefault="009F6A72" w:rsidP="009F6A72">
      <w:pPr>
        <w:pStyle w:val="Header"/>
        <w:numPr>
          <w:ilvl w:val="0"/>
          <w:numId w:val="36"/>
        </w:numPr>
        <w:tabs>
          <w:tab w:val="clear" w:pos="4320"/>
          <w:tab w:val="clear" w:pos="8640"/>
        </w:tabs>
        <w:ind w:left="720"/>
        <w:jc w:val="both"/>
        <w:rPr>
          <w:rFonts w:ascii="Arial" w:hAnsi="Arial" w:cs="Arial"/>
        </w:rPr>
      </w:pPr>
      <w:r>
        <w:rPr>
          <w:rFonts w:ascii="Arial" w:hAnsi="Arial" w:cs="Arial"/>
        </w:rPr>
        <w:t xml:space="preserve">Describe your </w:t>
      </w:r>
      <w:r w:rsidR="00EB0C07">
        <w:rPr>
          <w:rFonts w:ascii="Arial" w:hAnsi="Arial" w:cs="Arial"/>
        </w:rPr>
        <w:t>organization</w:t>
      </w:r>
      <w:r w:rsidRPr="009F6A72">
        <w:rPr>
          <w:rFonts w:ascii="Arial" w:hAnsi="Arial" w:cs="Arial"/>
        </w:rPr>
        <w:t xml:space="preserve">’s process for notifying the Department of Elder Affairs when staff/volunteers are no longer employed by your organization.  </w:t>
      </w:r>
    </w:p>
    <w:p w14:paraId="293177CF" w14:textId="77777777" w:rsidR="00C40EAD" w:rsidRDefault="00C40EAD" w:rsidP="00C40EAD">
      <w:pPr>
        <w:pStyle w:val="Header"/>
        <w:tabs>
          <w:tab w:val="clear" w:pos="4320"/>
          <w:tab w:val="clear" w:pos="8640"/>
        </w:tabs>
        <w:ind w:left="360"/>
        <w:jc w:val="both"/>
        <w:rPr>
          <w:rFonts w:ascii="Arial" w:hAnsi="Arial" w:cs="Arial"/>
        </w:rPr>
      </w:pPr>
    </w:p>
    <w:p w14:paraId="69CE1491" w14:textId="77777777" w:rsidR="00C40EAD" w:rsidRPr="00462579" w:rsidRDefault="00C40EAD" w:rsidP="00C40EAD">
      <w:pPr>
        <w:widowControl/>
        <w:autoSpaceDE/>
        <w:autoSpaceDN/>
        <w:adjustRightInd/>
        <w:jc w:val="both"/>
        <w:rPr>
          <w:rFonts w:ascii="Arial" w:hAnsi="Arial" w:cs="Arial"/>
        </w:rPr>
      </w:pPr>
      <w:r>
        <w:rPr>
          <w:rFonts w:ascii="Arial" w:hAnsi="Arial" w:cs="Arial"/>
        </w:rPr>
        <w:t>P</w:t>
      </w:r>
      <w:r w:rsidRPr="00462579">
        <w:rPr>
          <w:rFonts w:ascii="Arial" w:hAnsi="Arial" w:cs="Arial"/>
        </w:rPr>
        <w:t xml:space="preserve">roper storage, protection, security and preservation of source documentation, and valid backup and retention of electronic data on a regular basis is required.  </w:t>
      </w:r>
    </w:p>
    <w:p w14:paraId="21F7ECBF" w14:textId="77777777" w:rsidR="00C40EAD" w:rsidRPr="007070AD" w:rsidRDefault="00C40EAD" w:rsidP="00C40EAD">
      <w:pPr>
        <w:pStyle w:val="Header"/>
        <w:tabs>
          <w:tab w:val="clear" w:pos="4320"/>
          <w:tab w:val="clear" w:pos="8640"/>
        </w:tabs>
        <w:ind w:left="360"/>
        <w:jc w:val="both"/>
        <w:rPr>
          <w:rFonts w:ascii="Arial" w:hAnsi="Arial" w:cs="Arial"/>
        </w:rPr>
      </w:pPr>
    </w:p>
    <w:p w14:paraId="6906AEFE" w14:textId="08458E7E" w:rsidR="00C40EAD" w:rsidRDefault="00C40EAD" w:rsidP="009F6A72">
      <w:pPr>
        <w:pStyle w:val="Header"/>
        <w:numPr>
          <w:ilvl w:val="0"/>
          <w:numId w:val="36"/>
        </w:numPr>
        <w:tabs>
          <w:tab w:val="clear" w:pos="4320"/>
          <w:tab w:val="clear" w:pos="8640"/>
        </w:tabs>
        <w:ind w:left="720"/>
        <w:jc w:val="both"/>
        <w:rPr>
          <w:rFonts w:ascii="Arial" w:hAnsi="Arial" w:cs="Arial"/>
        </w:rPr>
      </w:pPr>
      <w:r w:rsidRPr="00FB6FC3">
        <w:rPr>
          <w:rFonts w:ascii="Arial" w:hAnsi="Arial" w:cs="Arial"/>
        </w:rPr>
        <w:t xml:space="preserve">Describe your </w:t>
      </w:r>
      <w:r w:rsidR="00EB0C07">
        <w:rPr>
          <w:rFonts w:ascii="Arial" w:hAnsi="Arial" w:cs="Arial"/>
        </w:rPr>
        <w:t>organization</w:t>
      </w:r>
      <w:r>
        <w:rPr>
          <w:rFonts w:ascii="Arial" w:hAnsi="Arial" w:cs="Arial"/>
        </w:rPr>
        <w:t>'s</w:t>
      </w:r>
      <w:r w:rsidRPr="00FB6FC3">
        <w:rPr>
          <w:rFonts w:ascii="Arial" w:hAnsi="Arial" w:cs="Arial"/>
        </w:rPr>
        <w:t xml:space="preserve"> procedures for the proper </w:t>
      </w:r>
      <w:r w:rsidRPr="00462579">
        <w:rPr>
          <w:rFonts w:ascii="Arial" w:hAnsi="Arial" w:cs="Arial"/>
        </w:rPr>
        <w:t>storage, protection, security and preservation of source documentation, and valid backup and retention of electronic data</w:t>
      </w:r>
      <w:r w:rsidRPr="00FB6FC3">
        <w:rPr>
          <w:rFonts w:ascii="Arial" w:hAnsi="Arial" w:cs="Arial"/>
        </w:rPr>
        <w:t xml:space="preserve">. </w:t>
      </w:r>
    </w:p>
    <w:p w14:paraId="7B9D1598" w14:textId="77777777" w:rsidR="009F6A72" w:rsidRDefault="009F6A72" w:rsidP="009F6A72">
      <w:pPr>
        <w:pStyle w:val="Header"/>
        <w:tabs>
          <w:tab w:val="clear" w:pos="4320"/>
          <w:tab w:val="clear" w:pos="8640"/>
        </w:tabs>
        <w:ind w:left="720"/>
        <w:jc w:val="both"/>
        <w:rPr>
          <w:rFonts w:ascii="Arial" w:hAnsi="Arial" w:cs="Arial"/>
        </w:rPr>
      </w:pPr>
    </w:p>
    <w:p w14:paraId="40742CED" w14:textId="1175305D" w:rsidR="00C40EAD" w:rsidRPr="00D3696E" w:rsidRDefault="00C40EAD" w:rsidP="00C40EAD">
      <w:pPr>
        <w:tabs>
          <w:tab w:val="left" w:pos="720"/>
        </w:tabs>
        <w:jc w:val="both"/>
        <w:rPr>
          <w:rFonts w:ascii="Arial" w:hAnsi="Arial" w:cs="Arial"/>
          <w:bCs/>
        </w:rPr>
      </w:pPr>
      <w:r w:rsidRPr="00D3696E">
        <w:rPr>
          <w:rFonts w:ascii="Arial" w:hAnsi="Arial" w:cs="Arial"/>
        </w:rPr>
        <w:t xml:space="preserve">Note: A copy of your </w:t>
      </w:r>
      <w:r w:rsidR="00EB0C07">
        <w:rPr>
          <w:rFonts w:ascii="Arial" w:hAnsi="Arial" w:cs="Arial"/>
        </w:rPr>
        <w:t>organization</w:t>
      </w:r>
      <w:r w:rsidRPr="00D3696E">
        <w:rPr>
          <w:rFonts w:ascii="Arial" w:hAnsi="Arial" w:cs="Arial"/>
        </w:rPr>
        <w:t xml:space="preserve">’s </w:t>
      </w:r>
      <w:r w:rsidRPr="0079495F">
        <w:rPr>
          <w:rFonts w:ascii="Arial" w:hAnsi="Arial" w:cs="Arial"/>
        </w:rPr>
        <w:t xml:space="preserve">Staff Level II Background Procedures, E-Verify procedures, and IT and Electronic Back-up Procedures </w:t>
      </w:r>
      <w:r w:rsidRPr="00D3696E">
        <w:rPr>
          <w:rFonts w:ascii="Arial" w:hAnsi="Arial" w:cs="Arial"/>
          <w:bCs/>
        </w:rPr>
        <w:t>must be maintained and available upon request by the AAABC.</w:t>
      </w:r>
    </w:p>
    <w:p w14:paraId="65D746EE" w14:textId="77777777" w:rsidR="00C40EAD" w:rsidRDefault="00C40EAD" w:rsidP="00C40EAD">
      <w:pPr>
        <w:tabs>
          <w:tab w:val="left" w:pos="-1440"/>
        </w:tabs>
        <w:ind w:left="720" w:hanging="720"/>
        <w:rPr>
          <w:rFonts w:ascii="Arial" w:hAnsi="Arial" w:cs="Arial"/>
          <w:b/>
          <w:bCs/>
        </w:rPr>
      </w:pPr>
    </w:p>
    <w:p w14:paraId="3A688A01" w14:textId="1534DB86" w:rsidR="00875BF1" w:rsidRPr="00660F7F" w:rsidRDefault="00875BF1" w:rsidP="00875BF1">
      <w:pPr>
        <w:pStyle w:val="Header"/>
        <w:tabs>
          <w:tab w:val="clear" w:pos="4320"/>
          <w:tab w:val="clear" w:pos="8640"/>
        </w:tabs>
        <w:ind w:left="360" w:hanging="360"/>
        <w:rPr>
          <w:rFonts w:ascii="Arial" w:hAnsi="Arial" w:cs="Arial"/>
          <w:b/>
        </w:rPr>
      </w:pPr>
    </w:p>
    <w:p w14:paraId="57831A1C" w14:textId="77777777" w:rsidR="00875BF1" w:rsidRPr="007070AD" w:rsidRDefault="00875BF1" w:rsidP="00875BF1">
      <w:pPr>
        <w:pStyle w:val="Header"/>
        <w:tabs>
          <w:tab w:val="clear" w:pos="4320"/>
          <w:tab w:val="clear" w:pos="8640"/>
        </w:tabs>
        <w:ind w:left="360"/>
        <w:rPr>
          <w:rFonts w:ascii="Arial" w:hAnsi="Arial" w:cs="Arial"/>
        </w:rPr>
      </w:pPr>
    </w:p>
    <w:p w14:paraId="347A5DCB" w14:textId="77777777" w:rsidR="00875BF1" w:rsidRPr="00FB6FC3" w:rsidRDefault="00875BF1" w:rsidP="00875BF1">
      <w:pPr>
        <w:tabs>
          <w:tab w:val="left" w:pos="720"/>
        </w:tabs>
        <w:ind w:left="360"/>
        <w:rPr>
          <w:rFonts w:ascii="Arial" w:hAnsi="Arial" w:cs="Arial"/>
        </w:rPr>
      </w:pPr>
    </w:p>
    <w:p w14:paraId="556D15C7" w14:textId="77777777" w:rsidR="00875BF1" w:rsidRDefault="00875BF1" w:rsidP="00875BF1">
      <w:pPr>
        <w:widowControl/>
        <w:autoSpaceDE/>
        <w:autoSpaceDN/>
        <w:adjustRightInd/>
        <w:rPr>
          <w:rFonts w:ascii="Arial" w:hAnsi="Arial" w:cs="Arial"/>
          <w:b/>
          <w:bCs/>
        </w:rPr>
      </w:pPr>
      <w:r>
        <w:rPr>
          <w:rFonts w:ascii="Arial" w:hAnsi="Arial" w:cs="Arial"/>
          <w:b/>
          <w:bCs/>
        </w:rPr>
        <w:br w:type="page"/>
      </w:r>
    </w:p>
    <w:p w14:paraId="54E955BF" w14:textId="194F8C2C" w:rsidR="00875BF1" w:rsidRDefault="00875BF1" w:rsidP="00034FFA">
      <w:pPr>
        <w:pStyle w:val="Heading7"/>
      </w:pPr>
      <w:r w:rsidRPr="007070AD">
        <w:t>II.A.</w:t>
      </w:r>
      <w:r w:rsidR="00F21E10">
        <w:t>8</w:t>
      </w:r>
      <w:r w:rsidR="00034FFA">
        <w:t xml:space="preserve">. </w:t>
      </w:r>
      <w:r w:rsidR="00F21E10">
        <w:t>Quality Assurance</w:t>
      </w:r>
    </w:p>
    <w:p w14:paraId="1BC13A32" w14:textId="77777777" w:rsidR="008F2954" w:rsidRPr="008F2954" w:rsidRDefault="008F2954" w:rsidP="008F2954"/>
    <w:p w14:paraId="3259595E" w14:textId="4D7F9547" w:rsidR="008F2954" w:rsidRDefault="008F2954" w:rsidP="008F2954">
      <w:pPr>
        <w:widowControl/>
        <w:autoSpaceDE/>
        <w:autoSpaceDN/>
        <w:adjustRightInd/>
        <w:jc w:val="both"/>
        <w:rPr>
          <w:rFonts w:ascii="Arial" w:hAnsi="Arial" w:cs="Arial"/>
        </w:rPr>
      </w:pPr>
      <w:r w:rsidRPr="007070AD">
        <w:rPr>
          <w:rFonts w:ascii="Arial" w:hAnsi="Arial" w:cs="Arial"/>
        </w:rPr>
        <w:t xml:space="preserve">The </w:t>
      </w:r>
      <w:r>
        <w:rPr>
          <w:rFonts w:ascii="Arial" w:hAnsi="Arial" w:cs="Arial"/>
        </w:rPr>
        <w:t>Nutrition Services Provider will self-monitor and self-</w:t>
      </w:r>
      <w:r w:rsidRPr="007070AD">
        <w:rPr>
          <w:rFonts w:ascii="Arial" w:hAnsi="Arial" w:cs="Arial"/>
        </w:rPr>
        <w:t>evaluate the quality of service</w:t>
      </w:r>
      <w:r>
        <w:rPr>
          <w:rFonts w:ascii="Arial" w:hAnsi="Arial" w:cs="Arial"/>
        </w:rPr>
        <w:t xml:space="preserve">s by its own staff and sub-contractors, at least annually, subject to further monitoring by the AAABC </w:t>
      </w:r>
      <w:r w:rsidRPr="00A32054">
        <w:rPr>
          <w:rFonts w:ascii="Arial" w:hAnsi="Arial" w:cs="Arial"/>
        </w:rPr>
        <w:t xml:space="preserve">and/or DOEA. </w:t>
      </w:r>
    </w:p>
    <w:p w14:paraId="28C63747" w14:textId="77777777" w:rsidR="008F2954" w:rsidRDefault="008F2954" w:rsidP="008F2954">
      <w:pPr>
        <w:widowControl/>
        <w:autoSpaceDE/>
        <w:autoSpaceDN/>
        <w:adjustRightInd/>
        <w:ind w:left="360"/>
        <w:jc w:val="both"/>
        <w:rPr>
          <w:rFonts w:ascii="Arial" w:hAnsi="Arial" w:cs="Arial"/>
        </w:rPr>
      </w:pPr>
    </w:p>
    <w:p w14:paraId="5743673F" w14:textId="77777777" w:rsidR="008F2954" w:rsidRPr="00F94A92" w:rsidRDefault="008F2954" w:rsidP="008F2954">
      <w:pPr>
        <w:jc w:val="both"/>
        <w:rPr>
          <w:rFonts w:ascii="Arial" w:hAnsi="Arial" w:cs="Arial"/>
          <w:color w:val="FF0000"/>
        </w:rPr>
      </w:pPr>
      <w:r>
        <w:rPr>
          <w:rFonts w:ascii="Arial" w:hAnsi="Arial" w:cs="Arial"/>
        </w:rPr>
        <w:t xml:space="preserve">The responses for the topics below should not exceed two (2) pages double spaced using a font size of at least 11 pt for each topic. </w:t>
      </w:r>
    </w:p>
    <w:p w14:paraId="1324141D" w14:textId="77777777" w:rsidR="008F2954" w:rsidRDefault="008F2954" w:rsidP="008F2954">
      <w:pPr>
        <w:widowControl/>
        <w:autoSpaceDE/>
        <w:autoSpaceDN/>
        <w:adjustRightInd/>
        <w:jc w:val="both"/>
        <w:rPr>
          <w:rFonts w:ascii="Arial" w:hAnsi="Arial" w:cs="Arial"/>
          <w:b/>
          <w:bCs/>
        </w:rPr>
      </w:pPr>
      <w:r>
        <w:rPr>
          <w:rFonts w:ascii="Arial" w:hAnsi="Arial" w:cs="Arial"/>
          <w:bCs/>
        </w:rPr>
        <w:t xml:space="preserve">Note: </w:t>
      </w:r>
      <w:r w:rsidRPr="00A32054">
        <w:rPr>
          <w:rFonts w:ascii="Arial" w:hAnsi="Arial" w:cs="Arial"/>
          <w:bCs/>
        </w:rPr>
        <w:t xml:space="preserve">Copies of all </w:t>
      </w:r>
      <w:r w:rsidRPr="00A32054">
        <w:rPr>
          <w:rFonts w:ascii="Arial" w:hAnsi="Arial" w:cs="Arial"/>
        </w:rPr>
        <w:t>Quality Assurance/Quality Initiative procedures</w:t>
      </w:r>
      <w:r w:rsidRPr="00A32054">
        <w:rPr>
          <w:rFonts w:ascii="Arial" w:hAnsi="Arial" w:cs="Arial"/>
          <w:bCs/>
        </w:rPr>
        <w:t xml:space="preserve"> must be maintained and available upon request by the</w:t>
      </w:r>
      <w:r>
        <w:rPr>
          <w:rFonts w:ascii="Arial" w:hAnsi="Arial" w:cs="Arial"/>
          <w:bCs/>
        </w:rPr>
        <w:t xml:space="preserve"> AAABC.</w:t>
      </w:r>
    </w:p>
    <w:p w14:paraId="6A244AB0" w14:textId="77777777" w:rsidR="008F2954" w:rsidRDefault="008F2954" w:rsidP="008F2954">
      <w:pPr>
        <w:widowControl/>
        <w:autoSpaceDE/>
        <w:autoSpaceDN/>
        <w:adjustRightInd/>
        <w:ind w:left="360"/>
        <w:rPr>
          <w:rFonts w:ascii="Arial" w:hAnsi="Arial" w:cs="Arial"/>
          <w:b/>
          <w:bCs/>
        </w:rPr>
      </w:pPr>
    </w:p>
    <w:p w14:paraId="0D523DF2" w14:textId="0D712CC3" w:rsidR="008F2954" w:rsidRPr="00BC4205" w:rsidRDefault="008F2954" w:rsidP="008F2954">
      <w:pPr>
        <w:pStyle w:val="BlockText"/>
        <w:numPr>
          <w:ilvl w:val="0"/>
          <w:numId w:val="28"/>
        </w:numPr>
        <w:tabs>
          <w:tab w:val="clear" w:pos="1023"/>
          <w:tab w:val="clear" w:pos="1743"/>
        </w:tabs>
        <w:ind w:left="720"/>
        <w:jc w:val="both"/>
        <w:rPr>
          <w:b w:val="0"/>
          <w:bCs w:val="0"/>
          <w:sz w:val="24"/>
          <w:szCs w:val="24"/>
        </w:rPr>
      </w:pPr>
      <w:r w:rsidRPr="00BC4205">
        <w:rPr>
          <w:b w:val="0"/>
          <w:sz w:val="24"/>
          <w:szCs w:val="24"/>
        </w:rPr>
        <w:t xml:space="preserve">Describe your </w:t>
      </w:r>
      <w:r w:rsidR="00EB0C07">
        <w:rPr>
          <w:b w:val="0"/>
          <w:sz w:val="24"/>
          <w:szCs w:val="24"/>
        </w:rPr>
        <w:t>organization</w:t>
      </w:r>
      <w:r w:rsidRPr="00BC4205">
        <w:rPr>
          <w:b w:val="0"/>
          <w:sz w:val="24"/>
          <w:szCs w:val="24"/>
        </w:rPr>
        <w:t>’s procedures</w:t>
      </w:r>
      <w:r>
        <w:rPr>
          <w:b w:val="0"/>
          <w:sz w:val="24"/>
          <w:szCs w:val="24"/>
        </w:rPr>
        <w:t xml:space="preserve"> to evaluate the quality</w:t>
      </w:r>
      <w:r w:rsidRPr="00BC4205">
        <w:rPr>
          <w:b w:val="0"/>
          <w:sz w:val="24"/>
          <w:szCs w:val="24"/>
        </w:rPr>
        <w:t xml:space="preserve"> </w:t>
      </w:r>
      <w:r>
        <w:rPr>
          <w:b w:val="0"/>
          <w:sz w:val="24"/>
          <w:szCs w:val="24"/>
        </w:rPr>
        <w:t xml:space="preserve">of services delivered by the </w:t>
      </w:r>
      <w:r w:rsidR="0077560F">
        <w:rPr>
          <w:b w:val="0"/>
          <w:sz w:val="24"/>
          <w:szCs w:val="24"/>
        </w:rPr>
        <w:t>Nutrition Service Provider</w:t>
      </w:r>
      <w:r w:rsidRPr="00BC4205">
        <w:rPr>
          <w:b w:val="0"/>
          <w:sz w:val="24"/>
          <w:szCs w:val="24"/>
        </w:rPr>
        <w:t xml:space="preserve"> staff.  </w:t>
      </w:r>
      <w:r w:rsidR="0077560F">
        <w:rPr>
          <w:b w:val="0"/>
          <w:sz w:val="24"/>
          <w:szCs w:val="24"/>
        </w:rPr>
        <w:t>Provide copies of your Quality Assurance/Quality Initiative procedures in the SPA Appendix.</w:t>
      </w:r>
    </w:p>
    <w:p w14:paraId="271F37FE" w14:textId="77777777" w:rsidR="008F2954" w:rsidRDefault="008F2954" w:rsidP="008F2954">
      <w:pPr>
        <w:jc w:val="both"/>
        <w:rPr>
          <w:rFonts w:ascii="Arial" w:hAnsi="Arial" w:cs="Arial"/>
        </w:rPr>
      </w:pPr>
    </w:p>
    <w:p w14:paraId="73B3E542" w14:textId="4779CB5C" w:rsidR="008F2954" w:rsidRPr="00CC0493" w:rsidRDefault="008F2954" w:rsidP="008F2954">
      <w:pPr>
        <w:pStyle w:val="BlockText"/>
        <w:numPr>
          <w:ilvl w:val="0"/>
          <w:numId w:val="28"/>
        </w:numPr>
        <w:tabs>
          <w:tab w:val="clear" w:pos="1023"/>
          <w:tab w:val="clear" w:pos="1743"/>
          <w:tab w:val="left" w:pos="720"/>
        </w:tabs>
        <w:ind w:left="720"/>
        <w:jc w:val="both"/>
        <w:rPr>
          <w:b w:val="0"/>
        </w:rPr>
      </w:pPr>
      <w:r w:rsidRPr="00CC0493">
        <w:rPr>
          <w:b w:val="0"/>
          <w:sz w:val="24"/>
          <w:szCs w:val="24"/>
        </w:rPr>
        <w:t xml:space="preserve">Describe your </w:t>
      </w:r>
      <w:r w:rsidR="00EB0C07">
        <w:rPr>
          <w:b w:val="0"/>
          <w:sz w:val="24"/>
          <w:szCs w:val="24"/>
        </w:rPr>
        <w:t>organization</w:t>
      </w:r>
      <w:r w:rsidRPr="00CC0493">
        <w:rPr>
          <w:b w:val="0"/>
          <w:sz w:val="24"/>
          <w:szCs w:val="24"/>
        </w:rPr>
        <w:t>’s procedures to evaluate the quality of services delivered by any subcontractor</w:t>
      </w:r>
      <w:r>
        <w:rPr>
          <w:b w:val="0"/>
          <w:sz w:val="24"/>
          <w:szCs w:val="24"/>
        </w:rPr>
        <w:t xml:space="preserve"> providing </w:t>
      </w:r>
      <w:r w:rsidR="0077560F">
        <w:rPr>
          <w:b w:val="0"/>
          <w:sz w:val="24"/>
          <w:szCs w:val="24"/>
        </w:rPr>
        <w:t xml:space="preserve">Nutrition </w:t>
      </w:r>
      <w:r>
        <w:rPr>
          <w:b w:val="0"/>
          <w:sz w:val="24"/>
          <w:szCs w:val="24"/>
        </w:rPr>
        <w:t>services</w:t>
      </w:r>
      <w:r w:rsidR="00235854">
        <w:rPr>
          <w:b w:val="0"/>
          <w:sz w:val="24"/>
          <w:szCs w:val="24"/>
        </w:rPr>
        <w:t xml:space="preserve"> including process and frequency.</w:t>
      </w:r>
      <w:r w:rsidRPr="00CC0493">
        <w:rPr>
          <w:b w:val="0"/>
          <w:sz w:val="24"/>
          <w:szCs w:val="24"/>
        </w:rPr>
        <w:t xml:space="preserve"> </w:t>
      </w:r>
    </w:p>
    <w:p w14:paraId="576F1AF2" w14:textId="77777777" w:rsidR="008F2954" w:rsidRPr="00CC0493" w:rsidRDefault="008F2954" w:rsidP="008F2954">
      <w:pPr>
        <w:pStyle w:val="Header"/>
        <w:tabs>
          <w:tab w:val="clear" w:pos="4320"/>
          <w:tab w:val="clear" w:pos="8640"/>
          <w:tab w:val="left" w:pos="720"/>
        </w:tabs>
        <w:jc w:val="both"/>
        <w:rPr>
          <w:rFonts w:ascii="Arial" w:hAnsi="Arial" w:cs="Arial"/>
        </w:rPr>
      </w:pPr>
    </w:p>
    <w:p w14:paraId="5C69AD6C" w14:textId="15E2FDCC" w:rsidR="008F2954" w:rsidRPr="005D0564" w:rsidRDefault="008F2954" w:rsidP="008F2954">
      <w:pPr>
        <w:pStyle w:val="ListParagraph"/>
        <w:numPr>
          <w:ilvl w:val="0"/>
          <w:numId w:val="28"/>
        </w:numPr>
        <w:ind w:left="720"/>
        <w:jc w:val="both"/>
        <w:rPr>
          <w:rFonts w:ascii="Arial" w:hAnsi="Arial" w:cs="Arial"/>
        </w:rPr>
      </w:pPr>
      <w:r w:rsidRPr="005D0564">
        <w:rPr>
          <w:rFonts w:ascii="Arial" w:hAnsi="Arial" w:cs="Arial"/>
        </w:rPr>
        <w:t xml:space="preserve">Explain how the results of your quality assurance process </w:t>
      </w:r>
      <w:r>
        <w:rPr>
          <w:rFonts w:ascii="Arial" w:hAnsi="Arial" w:cs="Arial"/>
        </w:rPr>
        <w:t xml:space="preserve">for services delivered by both </w:t>
      </w:r>
      <w:r w:rsidR="0077560F">
        <w:rPr>
          <w:rFonts w:ascii="Arial" w:hAnsi="Arial" w:cs="Arial"/>
        </w:rPr>
        <w:t xml:space="preserve">Nutrition Services Provider </w:t>
      </w:r>
      <w:r>
        <w:rPr>
          <w:rFonts w:ascii="Arial" w:hAnsi="Arial" w:cs="Arial"/>
        </w:rPr>
        <w:t>staff and</w:t>
      </w:r>
      <w:r w:rsidR="00235854">
        <w:rPr>
          <w:rFonts w:ascii="Arial" w:hAnsi="Arial" w:cs="Arial"/>
        </w:rPr>
        <w:t>/or</w:t>
      </w:r>
      <w:r>
        <w:rPr>
          <w:rFonts w:ascii="Arial" w:hAnsi="Arial" w:cs="Arial"/>
        </w:rPr>
        <w:t xml:space="preserve"> subcontractors </w:t>
      </w:r>
      <w:r w:rsidRPr="005D0564">
        <w:rPr>
          <w:rFonts w:ascii="Arial" w:hAnsi="Arial" w:cs="Arial"/>
        </w:rPr>
        <w:t>ha</w:t>
      </w:r>
      <w:r w:rsidR="00235854">
        <w:rPr>
          <w:rFonts w:ascii="Arial" w:hAnsi="Arial" w:cs="Arial"/>
        </w:rPr>
        <w:t xml:space="preserve">s </w:t>
      </w:r>
      <w:r w:rsidRPr="005D0564">
        <w:rPr>
          <w:rFonts w:ascii="Arial" w:hAnsi="Arial" w:cs="Arial"/>
        </w:rPr>
        <w:t>been and will be used to improve services</w:t>
      </w:r>
      <w:r w:rsidR="00235854">
        <w:rPr>
          <w:rFonts w:ascii="Arial" w:hAnsi="Arial" w:cs="Arial"/>
        </w:rPr>
        <w:t xml:space="preserve"> and/or services delivery</w:t>
      </w:r>
      <w:r w:rsidRPr="005D0564">
        <w:rPr>
          <w:rFonts w:ascii="Arial" w:hAnsi="Arial" w:cs="Arial"/>
        </w:rPr>
        <w:t xml:space="preserve">.  </w:t>
      </w:r>
    </w:p>
    <w:p w14:paraId="5D2EFD92" w14:textId="77777777" w:rsidR="008F2954" w:rsidRDefault="008F2954" w:rsidP="008F2954">
      <w:pPr>
        <w:pStyle w:val="ListParagraph"/>
        <w:rPr>
          <w:rFonts w:ascii="Arial" w:hAnsi="Arial" w:cs="Arial"/>
        </w:rPr>
      </w:pPr>
    </w:p>
    <w:p w14:paraId="6EC2B51C" w14:textId="77777777" w:rsidR="008F2954" w:rsidRPr="00BC4205" w:rsidRDefault="008F2954" w:rsidP="008F2954">
      <w:pPr>
        <w:pStyle w:val="ListParagraph"/>
        <w:rPr>
          <w:rFonts w:ascii="Arial" w:hAnsi="Arial" w:cs="Arial"/>
        </w:rPr>
      </w:pPr>
    </w:p>
    <w:p w14:paraId="3EAAE2AA" w14:textId="3CCC76F3" w:rsidR="008F2954" w:rsidRDefault="008F2954" w:rsidP="008F2954">
      <w:pPr>
        <w:jc w:val="both"/>
        <w:rPr>
          <w:rFonts w:ascii="Arial" w:hAnsi="Arial" w:cs="Arial"/>
        </w:rPr>
      </w:pPr>
      <w:r w:rsidRPr="007070AD">
        <w:rPr>
          <w:rFonts w:ascii="Arial" w:hAnsi="Arial" w:cs="Arial"/>
        </w:rPr>
        <w:t xml:space="preserve">The degree of client satisfaction with service quality and staff effectiveness must be evaluated annually </w:t>
      </w:r>
      <w:r>
        <w:rPr>
          <w:rFonts w:ascii="Arial" w:hAnsi="Arial" w:cs="Arial"/>
        </w:rPr>
        <w:t xml:space="preserve">by the </w:t>
      </w:r>
      <w:r w:rsidR="0077560F">
        <w:rPr>
          <w:rFonts w:ascii="Arial" w:hAnsi="Arial" w:cs="Arial"/>
        </w:rPr>
        <w:t>Nutrition Services Provider</w:t>
      </w:r>
      <w:r>
        <w:rPr>
          <w:rFonts w:ascii="Arial" w:hAnsi="Arial" w:cs="Arial"/>
        </w:rPr>
        <w:t xml:space="preserve"> </w:t>
      </w:r>
      <w:r w:rsidRPr="007070AD">
        <w:rPr>
          <w:rFonts w:ascii="Arial" w:hAnsi="Arial" w:cs="Arial"/>
        </w:rPr>
        <w:t xml:space="preserve">during the contract period.   Survey results must be used to develop continuous quality assurance initiatives to ensure improvement </w:t>
      </w:r>
      <w:r w:rsidR="0077560F">
        <w:rPr>
          <w:rFonts w:ascii="Arial" w:hAnsi="Arial" w:cs="Arial"/>
        </w:rPr>
        <w:t xml:space="preserve">all nutrition services </w:t>
      </w:r>
      <w:r w:rsidRPr="007070AD">
        <w:rPr>
          <w:rFonts w:ascii="Arial" w:hAnsi="Arial" w:cs="Arial"/>
        </w:rPr>
        <w:t>delivery.</w:t>
      </w:r>
    </w:p>
    <w:p w14:paraId="3CC67863" w14:textId="77777777" w:rsidR="008F2954" w:rsidRPr="007070AD" w:rsidRDefault="008F2954" w:rsidP="008F2954">
      <w:pPr>
        <w:rPr>
          <w:rFonts w:ascii="Arial" w:hAnsi="Arial" w:cs="Arial"/>
        </w:rPr>
      </w:pPr>
    </w:p>
    <w:p w14:paraId="0AA5D5D8" w14:textId="0F1DA559" w:rsidR="00EF7370" w:rsidRPr="00EF7370" w:rsidRDefault="008F2954" w:rsidP="00EF7370">
      <w:pPr>
        <w:numPr>
          <w:ilvl w:val="0"/>
          <w:numId w:val="28"/>
        </w:numPr>
        <w:ind w:hanging="303"/>
        <w:jc w:val="both"/>
        <w:rPr>
          <w:rFonts w:ascii="Arial" w:hAnsi="Arial" w:cs="Arial"/>
          <w:b/>
        </w:rPr>
      </w:pPr>
      <w:r w:rsidRPr="007070AD">
        <w:rPr>
          <w:rFonts w:ascii="Arial" w:hAnsi="Arial" w:cs="Arial"/>
        </w:rPr>
        <w:t>Describe the</w:t>
      </w:r>
      <w:r>
        <w:rPr>
          <w:rFonts w:ascii="Arial" w:hAnsi="Arial" w:cs="Arial"/>
        </w:rPr>
        <w:t xml:space="preserve"> </w:t>
      </w:r>
      <w:r w:rsidRPr="007070AD">
        <w:rPr>
          <w:rFonts w:ascii="Arial" w:hAnsi="Arial" w:cs="Arial"/>
        </w:rPr>
        <w:t xml:space="preserve">procedures your </w:t>
      </w:r>
      <w:r w:rsidR="00EB0C07">
        <w:rPr>
          <w:rFonts w:ascii="Arial" w:hAnsi="Arial" w:cs="Arial"/>
        </w:rPr>
        <w:t>organization</w:t>
      </w:r>
      <w:r w:rsidRPr="007070AD">
        <w:rPr>
          <w:rFonts w:ascii="Arial" w:hAnsi="Arial" w:cs="Arial"/>
        </w:rPr>
        <w:t xml:space="preserve"> uses to evaluate c</w:t>
      </w:r>
      <w:r>
        <w:rPr>
          <w:rFonts w:ascii="Arial" w:hAnsi="Arial" w:cs="Arial"/>
        </w:rPr>
        <w:t>lient</w:t>
      </w:r>
      <w:r w:rsidRPr="007070AD">
        <w:rPr>
          <w:rFonts w:ascii="Arial" w:hAnsi="Arial" w:cs="Arial"/>
        </w:rPr>
        <w:t xml:space="preserve"> satisfaction. </w:t>
      </w:r>
      <w:r w:rsidR="0077560F">
        <w:rPr>
          <w:rFonts w:ascii="Arial" w:hAnsi="Arial" w:cs="Arial"/>
        </w:rPr>
        <w:t xml:space="preserve">All clients should be surveyed at least once annually.  </w:t>
      </w:r>
      <w:r>
        <w:rPr>
          <w:rFonts w:ascii="Arial" w:hAnsi="Arial" w:cs="Arial"/>
        </w:rPr>
        <w:t xml:space="preserve">The description should include </w:t>
      </w:r>
      <w:r w:rsidR="00EF7370">
        <w:rPr>
          <w:rFonts w:ascii="Arial" w:hAnsi="Arial" w:cs="Arial"/>
        </w:rPr>
        <w:t xml:space="preserve">the schedule to conduct the survey, </w:t>
      </w:r>
      <w:r>
        <w:rPr>
          <w:rFonts w:ascii="Arial" w:hAnsi="Arial" w:cs="Arial"/>
        </w:rPr>
        <w:t>tabulation of the results</w:t>
      </w:r>
      <w:r w:rsidRPr="007070AD">
        <w:rPr>
          <w:rFonts w:ascii="Arial" w:hAnsi="Arial" w:cs="Arial"/>
        </w:rPr>
        <w:t xml:space="preserve">, analysis and follow up process, </w:t>
      </w:r>
      <w:r>
        <w:rPr>
          <w:rFonts w:ascii="Arial" w:hAnsi="Arial" w:cs="Arial"/>
        </w:rPr>
        <w:t xml:space="preserve">and </w:t>
      </w:r>
      <w:r w:rsidRPr="007070AD">
        <w:rPr>
          <w:rFonts w:ascii="Arial" w:hAnsi="Arial" w:cs="Arial"/>
        </w:rPr>
        <w:t>information on how the results are utilized to make improvements to services</w:t>
      </w:r>
      <w:r>
        <w:rPr>
          <w:rFonts w:ascii="Arial" w:hAnsi="Arial" w:cs="Arial"/>
        </w:rPr>
        <w:t>.</w:t>
      </w:r>
      <w:r>
        <w:rPr>
          <w:rFonts w:ascii="Arial" w:hAnsi="Arial" w:cs="Arial"/>
          <w:bCs/>
        </w:rPr>
        <w:t xml:space="preserve">  </w:t>
      </w:r>
      <w:r w:rsidRPr="00BC4205">
        <w:rPr>
          <w:rFonts w:ascii="Arial" w:hAnsi="Arial" w:cs="Arial"/>
          <w:bCs/>
        </w:rPr>
        <w:t xml:space="preserve">Note: Copies of your </w:t>
      </w:r>
      <w:r w:rsidRPr="00BC4205">
        <w:rPr>
          <w:rFonts w:ascii="Arial" w:hAnsi="Arial" w:cs="Arial"/>
        </w:rPr>
        <w:t>consumer satisfaction policies</w:t>
      </w:r>
      <w:r w:rsidRPr="00BC4205">
        <w:rPr>
          <w:rFonts w:ascii="Arial" w:hAnsi="Arial" w:cs="Arial"/>
          <w:bCs/>
        </w:rPr>
        <w:t xml:space="preserve"> must be </w:t>
      </w:r>
      <w:r w:rsidR="0077560F">
        <w:rPr>
          <w:rFonts w:ascii="Arial" w:hAnsi="Arial" w:cs="Arial"/>
          <w:bCs/>
        </w:rPr>
        <w:t>attached in the SPA Appendix</w:t>
      </w:r>
      <w:r w:rsidR="00EF7370">
        <w:rPr>
          <w:rFonts w:ascii="Arial" w:hAnsi="Arial" w:cs="Arial"/>
          <w:bCs/>
        </w:rPr>
        <w:t xml:space="preserve"> as well as</w:t>
      </w:r>
      <w:r w:rsidR="0077560F">
        <w:rPr>
          <w:rFonts w:ascii="Arial" w:hAnsi="Arial" w:cs="Arial"/>
          <w:bCs/>
        </w:rPr>
        <w:t xml:space="preserve"> </w:t>
      </w:r>
      <w:r w:rsidRPr="00BC4205">
        <w:rPr>
          <w:rFonts w:ascii="Arial" w:hAnsi="Arial" w:cs="Arial"/>
          <w:bCs/>
        </w:rPr>
        <w:t>maintained and available upon request by the</w:t>
      </w:r>
      <w:r>
        <w:rPr>
          <w:rFonts w:ascii="Arial" w:hAnsi="Arial" w:cs="Arial"/>
          <w:bCs/>
        </w:rPr>
        <w:t xml:space="preserve"> AAABC.</w:t>
      </w:r>
      <w:r w:rsidR="00EF7370">
        <w:rPr>
          <w:rFonts w:ascii="Arial" w:hAnsi="Arial" w:cs="Arial"/>
          <w:bCs/>
        </w:rPr>
        <w:t xml:space="preserve"> </w:t>
      </w:r>
    </w:p>
    <w:p w14:paraId="2834C29D" w14:textId="77777777" w:rsidR="00EF7370" w:rsidRDefault="00EF7370" w:rsidP="00EF7370">
      <w:pPr>
        <w:ind w:left="663"/>
        <w:jc w:val="both"/>
        <w:rPr>
          <w:rFonts w:ascii="Arial" w:hAnsi="Arial" w:cs="Arial"/>
          <w:b/>
        </w:rPr>
      </w:pPr>
    </w:p>
    <w:p w14:paraId="4246AF91" w14:textId="33131ABF" w:rsidR="00EF7370" w:rsidRPr="00EF7370" w:rsidRDefault="00EF7370" w:rsidP="00EF7370">
      <w:pPr>
        <w:numPr>
          <w:ilvl w:val="0"/>
          <w:numId w:val="28"/>
        </w:numPr>
        <w:jc w:val="both"/>
        <w:rPr>
          <w:rFonts w:ascii="Arial" w:hAnsi="Arial" w:cs="Arial"/>
        </w:rPr>
      </w:pPr>
      <w:r w:rsidRPr="00EF7370">
        <w:rPr>
          <w:rFonts w:ascii="Arial" w:hAnsi="Arial" w:cs="Arial"/>
        </w:rPr>
        <w:t xml:space="preserve">Provide a narrative of quality improvement initiatives undertaken by your </w:t>
      </w:r>
      <w:r w:rsidR="00DA6591">
        <w:rPr>
          <w:rFonts w:ascii="Arial" w:hAnsi="Arial" w:cs="Arial"/>
        </w:rPr>
        <w:t>organization</w:t>
      </w:r>
      <w:r w:rsidRPr="00EF7370">
        <w:rPr>
          <w:rFonts w:ascii="Arial" w:hAnsi="Arial" w:cs="Arial"/>
        </w:rPr>
        <w:t>during the preceding calendar year, as appropriate.</w:t>
      </w:r>
    </w:p>
    <w:p w14:paraId="564D1F42" w14:textId="77777777" w:rsidR="008F2954" w:rsidRPr="007070AD" w:rsidRDefault="008F2954" w:rsidP="008F2954">
      <w:pPr>
        <w:rPr>
          <w:rFonts w:ascii="Arial" w:hAnsi="Arial" w:cs="Arial"/>
        </w:rPr>
      </w:pPr>
    </w:p>
    <w:p w14:paraId="67B504C9" w14:textId="77777777" w:rsidR="008F2954" w:rsidRDefault="008F2954" w:rsidP="008F2954">
      <w:pPr>
        <w:widowControl/>
        <w:autoSpaceDE/>
        <w:autoSpaceDN/>
        <w:adjustRightInd/>
        <w:ind w:left="360"/>
        <w:rPr>
          <w:rFonts w:ascii="Arial" w:hAnsi="Arial" w:cs="Arial"/>
        </w:rPr>
      </w:pPr>
    </w:p>
    <w:p w14:paraId="68C10C88" w14:textId="254BAF77" w:rsidR="008F2954" w:rsidRDefault="00DF3A43" w:rsidP="008F2954">
      <w:pPr>
        <w:jc w:val="both"/>
        <w:rPr>
          <w:rFonts w:ascii="Arial" w:hAnsi="Arial" w:cs="Arial"/>
        </w:rPr>
      </w:pPr>
      <w:r>
        <w:rPr>
          <w:rFonts w:ascii="Arial" w:hAnsi="Arial" w:cs="Arial"/>
        </w:rPr>
        <w:t>Nutrition Services Providers</w:t>
      </w:r>
      <w:r w:rsidR="008F2954" w:rsidRPr="007070AD">
        <w:rPr>
          <w:rFonts w:ascii="Arial" w:hAnsi="Arial" w:cs="Arial"/>
        </w:rPr>
        <w:t xml:space="preserve"> shall be responsible for provision of the pre-service and in-service training for all paid and volunteer staff.</w:t>
      </w:r>
    </w:p>
    <w:p w14:paraId="510AB4D7" w14:textId="77777777" w:rsidR="008F2954" w:rsidRPr="007070AD" w:rsidRDefault="008F2954" w:rsidP="008F2954">
      <w:pPr>
        <w:ind w:left="900"/>
        <w:rPr>
          <w:rFonts w:ascii="Arial" w:hAnsi="Arial" w:cs="Arial"/>
        </w:rPr>
      </w:pPr>
    </w:p>
    <w:p w14:paraId="22C88A7A" w14:textId="3C1EF86B" w:rsidR="008F2954" w:rsidRPr="007163E2" w:rsidRDefault="008F2954" w:rsidP="007163E2">
      <w:pPr>
        <w:pStyle w:val="ListParagraph"/>
        <w:numPr>
          <w:ilvl w:val="0"/>
          <w:numId w:val="28"/>
        </w:numPr>
        <w:jc w:val="both"/>
        <w:rPr>
          <w:rFonts w:ascii="Arial" w:hAnsi="Arial" w:cs="Arial"/>
        </w:rPr>
      </w:pPr>
      <w:r w:rsidRPr="007163E2">
        <w:rPr>
          <w:rFonts w:ascii="Arial" w:hAnsi="Arial" w:cs="Arial"/>
        </w:rPr>
        <w:t xml:space="preserve">Describe your plan to provide the required pre-service </w:t>
      </w:r>
      <w:r w:rsidR="007163E2">
        <w:rPr>
          <w:rFonts w:ascii="Arial" w:hAnsi="Arial" w:cs="Arial"/>
        </w:rPr>
        <w:t xml:space="preserve">and in-service </w:t>
      </w:r>
      <w:r w:rsidRPr="007163E2">
        <w:rPr>
          <w:rFonts w:ascii="Arial" w:hAnsi="Arial" w:cs="Arial"/>
        </w:rPr>
        <w:t xml:space="preserve">staff training. Your plan should include the minimum standards/topics as outlined in Appendix A of the DOEA Handbook. </w:t>
      </w:r>
    </w:p>
    <w:p w14:paraId="02753328" w14:textId="77777777" w:rsidR="008F2954" w:rsidRPr="007070AD" w:rsidRDefault="008F2954" w:rsidP="008F2954">
      <w:pPr>
        <w:ind w:left="1530"/>
        <w:rPr>
          <w:rFonts w:ascii="Arial" w:hAnsi="Arial" w:cs="Arial"/>
        </w:rPr>
      </w:pPr>
    </w:p>
    <w:p w14:paraId="16B6971E" w14:textId="02E2BFF9" w:rsidR="00451138" w:rsidRDefault="00451138">
      <w:pPr>
        <w:widowControl/>
        <w:autoSpaceDE/>
        <w:autoSpaceDN/>
        <w:adjustRightInd/>
        <w:spacing w:after="160" w:line="259" w:lineRule="auto"/>
        <w:rPr>
          <w:rFonts w:ascii="Arial" w:hAnsi="Arial" w:cs="Arial"/>
          <w:b/>
          <w:bCs/>
        </w:rPr>
      </w:pPr>
      <w:r>
        <w:rPr>
          <w:rFonts w:ascii="Arial" w:hAnsi="Arial" w:cs="Arial"/>
          <w:b/>
          <w:bCs/>
        </w:rPr>
        <w:br w:type="page"/>
      </w:r>
    </w:p>
    <w:p w14:paraId="10684C73" w14:textId="6CA767B0" w:rsidR="00F21E10" w:rsidRDefault="00F21E10" w:rsidP="00F21E10">
      <w:pPr>
        <w:pStyle w:val="Heading7"/>
      </w:pPr>
      <w:r w:rsidRPr="007070AD">
        <w:t>II.A.</w:t>
      </w:r>
      <w:r>
        <w:t xml:space="preserve">9. </w:t>
      </w:r>
      <w:r w:rsidRPr="007070AD">
        <w:t>Disaster Preparedness</w:t>
      </w:r>
    </w:p>
    <w:p w14:paraId="1129D081" w14:textId="77777777" w:rsidR="00F21E10" w:rsidRPr="007070AD" w:rsidRDefault="00F21E10" w:rsidP="00875BF1">
      <w:pPr>
        <w:tabs>
          <w:tab w:val="left" w:pos="720"/>
        </w:tabs>
        <w:rPr>
          <w:rFonts w:ascii="Arial" w:hAnsi="Arial" w:cs="Arial"/>
          <w:b/>
          <w:bCs/>
        </w:rPr>
      </w:pPr>
    </w:p>
    <w:p w14:paraId="7EF3C7FE" w14:textId="7B629350" w:rsidR="00875BF1" w:rsidRPr="007070AD" w:rsidRDefault="00875BF1" w:rsidP="0079495F">
      <w:pPr>
        <w:widowControl/>
        <w:autoSpaceDE/>
        <w:autoSpaceDN/>
        <w:adjustRightInd/>
        <w:jc w:val="both"/>
        <w:rPr>
          <w:rFonts w:ascii="Arial" w:hAnsi="Arial" w:cs="Arial"/>
        </w:rPr>
      </w:pPr>
      <w:r w:rsidRPr="007070AD">
        <w:rPr>
          <w:rFonts w:ascii="Arial" w:hAnsi="Arial" w:cs="Arial"/>
        </w:rPr>
        <w:t xml:space="preserve">The </w:t>
      </w:r>
      <w:r w:rsidR="00860332">
        <w:rPr>
          <w:rFonts w:ascii="Arial" w:hAnsi="Arial" w:cs="Arial"/>
        </w:rPr>
        <w:t>Nutrition Services Provider</w:t>
      </w:r>
      <w:r w:rsidRPr="007070AD">
        <w:rPr>
          <w:rFonts w:ascii="Arial" w:hAnsi="Arial" w:cs="Arial"/>
        </w:rPr>
        <w:t xml:space="preserve"> will maintain a current Disaster Plan to be implemented, at the direction of </w:t>
      </w:r>
      <w:r>
        <w:rPr>
          <w:rFonts w:ascii="Arial" w:hAnsi="Arial" w:cs="Arial"/>
        </w:rPr>
        <w:t>the AAABC or DOEA</w:t>
      </w:r>
      <w:r w:rsidRPr="007070AD">
        <w:rPr>
          <w:rFonts w:ascii="Arial" w:hAnsi="Arial" w:cs="Arial"/>
        </w:rPr>
        <w:t xml:space="preserve">, in the event that a disaster is declared by federal, state or local officials.  </w:t>
      </w:r>
      <w:r w:rsidRPr="00A556FB">
        <w:rPr>
          <w:rFonts w:ascii="Arial" w:hAnsi="Arial" w:cs="Arial"/>
        </w:rPr>
        <w:t xml:space="preserve">The </w:t>
      </w:r>
      <w:r w:rsidR="00D761B6">
        <w:rPr>
          <w:rFonts w:ascii="Arial" w:hAnsi="Arial" w:cs="Arial"/>
        </w:rPr>
        <w:t>Nutrition Service Provider</w:t>
      </w:r>
      <w:r w:rsidRPr="00A556FB">
        <w:rPr>
          <w:rFonts w:ascii="Arial" w:hAnsi="Arial" w:cs="Arial"/>
        </w:rPr>
        <w:t xml:space="preserve"> is required to enter data into </w:t>
      </w:r>
      <w:r>
        <w:rPr>
          <w:rFonts w:ascii="Arial" w:hAnsi="Arial" w:cs="Arial"/>
        </w:rPr>
        <w:t>e</w:t>
      </w:r>
      <w:r w:rsidRPr="00A556FB">
        <w:rPr>
          <w:rFonts w:ascii="Arial" w:hAnsi="Arial" w:cs="Arial"/>
        </w:rPr>
        <w:t>CIRTS for all c</w:t>
      </w:r>
      <w:r>
        <w:rPr>
          <w:rFonts w:ascii="Arial" w:hAnsi="Arial" w:cs="Arial"/>
        </w:rPr>
        <w:t>lients</w:t>
      </w:r>
      <w:r w:rsidRPr="00A556FB">
        <w:rPr>
          <w:rFonts w:ascii="Arial" w:hAnsi="Arial" w:cs="Arial"/>
        </w:rPr>
        <w:t xml:space="preserve"> </w:t>
      </w:r>
      <w:r>
        <w:rPr>
          <w:rFonts w:ascii="Arial" w:hAnsi="Arial" w:cs="Arial"/>
        </w:rPr>
        <w:t xml:space="preserve">which </w:t>
      </w:r>
      <w:r w:rsidRPr="00A556FB">
        <w:rPr>
          <w:rFonts w:ascii="Arial" w:hAnsi="Arial" w:cs="Arial"/>
        </w:rPr>
        <w:t>is</w:t>
      </w:r>
      <w:r>
        <w:rPr>
          <w:rFonts w:ascii="Arial" w:hAnsi="Arial" w:cs="Arial"/>
        </w:rPr>
        <w:t xml:space="preserve"> also</w:t>
      </w:r>
      <w:r w:rsidRPr="00A556FB">
        <w:rPr>
          <w:rFonts w:ascii="Arial" w:hAnsi="Arial" w:cs="Arial"/>
        </w:rPr>
        <w:t xml:space="preserve"> used for disaster preparedness</w:t>
      </w:r>
      <w:r w:rsidRPr="007070AD">
        <w:rPr>
          <w:rFonts w:ascii="Arial" w:hAnsi="Arial" w:cs="Arial"/>
        </w:rPr>
        <w:t xml:space="preserve">.  </w:t>
      </w:r>
    </w:p>
    <w:p w14:paraId="694C5495" w14:textId="77777777" w:rsidR="00875BF1" w:rsidRPr="007070AD" w:rsidRDefault="00875BF1" w:rsidP="00875BF1">
      <w:pPr>
        <w:widowControl/>
        <w:autoSpaceDE/>
        <w:autoSpaceDN/>
        <w:adjustRightInd/>
        <w:ind w:left="360"/>
        <w:jc w:val="both"/>
        <w:rPr>
          <w:rFonts w:ascii="Arial" w:hAnsi="Arial" w:cs="Arial"/>
        </w:rPr>
      </w:pPr>
    </w:p>
    <w:p w14:paraId="3055B4F7" w14:textId="269C916F" w:rsidR="00875BF1" w:rsidRDefault="00D761B6" w:rsidP="0079495F">
      <w:pPr>
        <w:widowControl/>
        <w:autoSpaceDE/>
        <w:autoSpaceDN/>
        <w:adjustRightInd/>
        <w:jc w:val="both"/>
        <w:rPr>
          <w:rFonts w:ascii="Arial" w:hAnsi="Arial" w:cs="Arial"/>
        </w:rPr>
      </w:pPr>
      <w:r>
        <w:rPr>
          <w:rFonts w:ascii="Arial" w:hAnsi="Arial" w:cs="Arial"/>
        </w:rPr>
        <w:t>Nutrition Services Providers</w:t>
      </w:r>
      <w:r w:rsidR="00875BF1" w:rsidRPr="007070AD">
        <w:rPr>
          <w:rFonts w:ascii="Arial" w:hAnsi="Arial" w:cs="Arial"/>
        </w:rPr>
        <w:t xml:space="preserve"> must be prepared to use </w:t>
      </w:r>
      <w:r w:rsidR="00875BF1">
        <w:rPr>
          <w:rFonts w:ascii="Arial" w:hAnsi="Arial" w:cs="Arial"/>
        </w:rPr>
        <w:t>e</w:t>
      </w:r>
      <w:r w:rsidR="00875BF1" w:rsidRPr="007070AD">
        <w:rPr>
          <w:rFonts w:ascii="Arial" w:hAnsi="Arial" w:cs="Arial"/>
        </w:rPr>
        <w:t xml:space="preserve">CIRTS reports to routinely provide registry information to the local emergency management team and to identify, locate, and assist with the evacuation and other needs of endangered </w:t>
      </w:r>
      <w:r w:rsidR="00875BF1">
        <w:rPr>
          <w:rFonts w:ascii="Arial" w:hAnsi="Arial" w:cs="Arial"/>
        </w:rPr>
        <w:t>clients</w:t>
      </w:r>
      <w:r w:rsidR="00875BF1" w:rsidRPr="007070AD">
        <w:rPr>
          <w:rFonts w:ascii="Arial" w:hAnsi="Arial" w:cs="Arial"/>
        </w:rPr>
        <w:t xml:space="preserve"> in the event of a disaster.</w:t>
      </w:r>
    </w:p>
    <w:p w14:paraId="630C4397" w14:textId="77777777" w:rsidR="00875BF1" w:rsidRDefault="00875BF1" w:rsidP="00875BF1">
      <w:pPr>
        <w:widowControl/>
        <w:autoSpaceDE/>
        <w:autoSpaceDN/>
        <w:adjustRightInd/>
        <w:ind w:left="360"/>
        <w:jc w:val="both"/>
        <w:rPr>
          <w:rFonts w:ascii="Arial" w:hAnsi="Arial" w:cs="Arial"/>
        </w:rPr>
      </w:pPr>
    </w:p>
    <w:p w14:paraId="6889EC38" w14:textId="77777777" w:rsidR="00875BF1" w:rsidRPr="00F94A92" w:rsidRDefault="00875BF1" w:rsidP="0079495F">
      <w:pPr>
        <w:jc w:val="both"/>
        <w:rPr>
          <w:rFonts w:ascii="Arial" w:hAnsi="Arial" w:cs="Arial"/>
          <w:color w:val="FF0000"/>
        </w:rPr>
      </w:pPr>
      <w:r>
        <w:rPr>
          <w:rFonts w:ascii="Arial" w:hAnsi="Arial" w:cs="Arial"/>
        </w:rPr>
        <w:t xml:space="preserve">The response for the topic below should not exceed four (4) pages double spaced using a font size of at least 11 pt. </w:t>
      </w:r>
    </w:p>
    <w:p w14:paraId="0E37FD8F" w14:textId="77777777" w:rsidR="00875BF1" w:rsidRPr="007070AD" w:rsidRDefault="00875BF1" w:rsidP="00875BF1">
      <w:pPr>
        <w:tabs>
          <w:tab w:val="left" w:pos="720"/>
        </w:tabs>
        <w:jc w:val="both"/>
        <w:rPr>
          <w:rFonts w:ascii="Arial" w:hAnsi="Arial" w:cs="Arial"/>
        </w:rPr>
      </w:pPr>
      <w:r w:rsidRPr="007070AD">
        <w:rPr>
          <w:rFonts w:ascii="Arial" w:hAnsi="Arial" w:cs="Arial"/>
        </w:rPr>
        <w:t xml:space="preserve"> </w:t>
      </w:r>
    </w:p>
    <w:p w14:paraId="150708EE" w14:textId="412EB39D" w:rsidR="00875BF1" w:rsidRPr="00B7499C" w:rsidRDefault="00875BF1" w:rsidP="00875BF1">
      <w:pPr>
        <w:pStyle w:val="BodyTextIndent"/>
        <w:numPr>
          <w:ilvl w:val="0"/>
          <w:numId w:val="30"/>
        </w:numPr>
        <w:tabs>
          <w:tab w:val="clear" w:pos="720"/>
        </w:tabs>
        <w:jc w:val="both"/>
      </w:pPr>
      <w:r w:rsidRPr="00B7499C">
        <w:rPr>
          <w:bCs/>
        </w:rPr>
        <w:t xml:space="preserve">Provide a summary of your </w:t>
      </w:r>
      <w:r w:rsidR="00DA6591">
        <w:rPr>
          <w:bCs/>
        </w:rPr>
        <w:t>organization</w:t>
      </w:r>
      <w:r w:rsidRPr="00B7499C">
        <w:rPr>
          <w:bCs/>
        </w:rPr>
        <w:t xml:space="preserve">’s disaster plan which </w:t>
      </w:r>
      <w:r>
        <w:rPr>
          <w:bCs/>
        </w:rPr>
        <w:t xml:space="preserve">must </w:t>
      </w:r>
      <w:r w:rsidRPr="00B7499C">
        <w:rPr>
          <w:bCs/>
        </w:rPr>
        <w:t>include the following key elements</w:t>
      </w:r>
      <w:r>
        <w:rPr>
          <w:bCs/>
        </w:rPr>
        <w:t>:</w:t>
      </w:r>
      <w:r w:rsidRPr="00B7499C">
        <w:rPr>
          <w:bCs/>
        </w:rPr>
        <w:t xml:space="preserve"> (Refer to Chapter 8 of the DOEA Handbook for further information):</w:t>
      </w:r>
      <w:r w:rsidRPr="00B7499C" w:rsidDel="000E549E">
        <w:t xml:space="preserve"> </w:t>
      </w:r>
    </w:p>
    <w:p w14:paraId="49EE4BDB" w14:textId="77777777" w:rsidR="00875BF1" w:rsidRPr="007070AD" w:rsidRDefault="00875BF1" w:rsidP="00875BF1">
      <w:pPr>
        <w:pStyle w:val="BodyTextIndent"/>
        <w:tabs>
          <w:tab w:val="clear" w:pos="720"/>
        </w:tabs>
        <w:jc w:val="both"/>
      </w:pPr>
      <w:r w:rsidRPr="007070AD">
        <w:tab/>
      </w:r>
      <w:r w:rsidRPr="007070AD">
        <w:tab/>
      </w:r>
      <w:r w:rsidRPr="007070AD">
        <w:tab/>
      </w:r>
    </w:p>
    <w:p w14:paraId="55E0EFA4" w14:textId="51D29DAB" w:rsidR="00875BF1" w:rsidRDefault="00875BF1" w:rsidP="00875BF1">
      <w:pPr>
        <w:numPr>
          <w:ilvl w:val="0"/>
          <w:numId w:val="34"/>
        </w:numPr>
        <w:tabs>
          <w:tab w:val="left" w:pos="-1440"/>
        </w:tabs>
        <w:jc w:val="both"/>
        <w:rPr>
          <w:rFonts w:ascii="Arial" w:hAnsi="Arial" w:cs="Arial"/>
        </w:rPr>
      </w:pPr>
      <w:r w:rsidRPr="00477F99">
        <w:rPr>
          <w:rFonts w:ascii="Arial" w:hAnsi="Arial" w:cs="Arial"/>
        </w:rPr>
        <w:t>Designation of a Disaster Coordinator and alternate</w:t>
      </w:r>
      <w:r w:rsidR="00477F99" w:rsidRPr="00477F99">
        <w:rPr>
          <w:rFonts w:ascii="Arial" w:hAnsi="Arial" w:cs="Arial"/>
        </w:rPr>
        <w:t xml:space="preserve"> and other key personnel</w:t>
      </w:r>
      <w:r w:rsidR="00477F99">
        <w:rPr>
          <w:rFonts w:ascii="Arial" w:hAnsi="Arial" w:cs="Arial"/>
        </w:rPr>
        <w:t xml:space="preserve"> including all subcontractors</w:t>
      </w:r>
      <w:r w:rsidR="00477F99" w:rsidRPr="00477F99">
        <w:rPr>
          <w:rFonts w:ascii="Arial" w:hAnsi="Arial" w:cs="Arial"/>
        </w:rPr>
        <w:t>.</w:t>
      </w:r>
    </w:p>
    <w:p w14:paraId="17F7855C" w14:textId="3BD54A6D" w:rsidR="00477F99" w:rsidRPr="00477F99" w:rsidRDefault="00477F99" w:rsidP="00875BF1">
      <w:pPr>
        <w:numPr>
          <w:ilvl w:val="0"/>
          <w:numId w:val="34"/>
        </w:numPr>
        <w:tabs>
          <w:tab w:val="left" w:pos="-1440"/>
        </w:tabs>
        <w:jc w:val="both"/>
        <w:rPr>
          <w:rFonts w:ascii="Arial" w:hAnsi="Arial" w:cs="Arial"/>
        </w:rPr>
      </w:pPr>
      <w:r>
        <w:rPr>
          <w:rFonts w:ascii="Arial" w:hAnsi="Arial" w:cs="Arial"/>
        </w:rPr>
        <w:t>Contact information is provided for all designated personnel above.</w:t>
      </w:r>
    </w:p>
    <w:p w14:paraId="46FB8072" w14:textId="69E275E2" w:rsidR="00A3416A" w:rsidRPr="00477F99" w:rsidRDefault="00A3416A" w:rsidP="00875BF1">
      <w:pPr>
        <w:numPr>
          <w:ilvl w:val="0"/>
          <w:numId w:val="34"/>
        </w:numPr>
        <w:tabs>
          <w:tab w:val="left" w:pos="-1440"/>
        </w:tabs>
        <w:jc w:val="both"/>
        <w:rPr>
          <w:rFonts w:ascii="Arial" w:hAnsi="Arial" w:cs="Arial"/>
        </w:rPr>
      </w:pPr>
      <w:r w:rsidRPr="00477F99">
        <w:rPr>
          <w:rFonts w:ascii="Arial" w:hAnsi="Arial" w:cs="Arial"/>
        </w:rPr>
        <w:t>An alternative office site location is designated</w:t>
      </w:r>
    </w:p>
    <w:p w14:paraId="315653AD" w14:textId="77777777"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for contacting all at-risk clients, on a priority basis, prior to and immediately following a disaster.</w:t>
      </w:r>
    </w:p>
    <w:p w14:paraId="57D4D94E" w14:textId="77777777"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to receive referrals, conduct outreach, and deliver services, before and after a disaster, to persons who may or may not be current clients.</w:t>
      </w:r>
    </w:p>
    <w:p w14:paraId="1BA16DCA" w14:textId="77777777"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for after-hours coverage of network services, as necessary.</w:t>
      </w:r>
    </w:p>
    <w:p w14:paraId="1AFD99CE" w14:textId="7DEC66B4"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to help at-risk clients register with the Special Needs Registry of the local emergency management agency.</w:t>
      </w:r>
    </w:p>
    <w:p w14:paraId="712D0125" w14:textId="167ECC0D" w:rsidR="00A3416A" w:rsidRPr="00477F99" w:rsidRDefault="00A3416A" w:rsidP="00875BF1">
      <w:pPr>
        <w:numPr>
          <w:ilvl w:val="0"/>
          <w:numId w:val="34"/>
        </w:numPr>
        <w:tabs>
          <w:tab w:val="left" w:pos="-1440"/>
        </w:tabs>
        <w:jc w:val="both"/>
        <w:rPr>
          <w:rFonts w:ascii="Arial" w:hAnsi="Arial" w:cs="Arial"/>
        </w:rPr>
      </w:pPr>
      <w:r w:rsidRPr="00477F99">
        <w:rPr>
          <w:rFonts w:ascii="Arial" w:hAnsi="Arial" w:cs="Arial"/>
        </w:rPr>
        <w:t>How the services are integrated with the local County Emergency Plan</w:t>
      </w:r>
    </w:p>
    <w:p w14:paraId="1966C0A1" w14:textId="3F664918" w:rsidR="00A3416A" w:rsidRPr="00477F99" w:rsidRDefault="00A3416A" w:rsidP="00875BF1">
      <w:pPr>
        <w:numPr>
          <w:ilvl w:val="0"/>
          <w:numId w:val="34"/>
        </w:numPr>
        <w:tabs>
          <w:tab w:val="left" w:pos="-1440"/>
        </w:tabs>
        <w:jc w:val="both"/>
        <w:rPr>
          <w:rFonts w:ascii="Arial" w:hAnsi="Arial" w:cs="Arial"/>
        </w:rPr>
      </w:pPr>
      <w:r w:rsidRPr="00477F99">
        <w:rPr>
          <w:rFonts w:ascii="Arial" w:hAnsi="Arial" w:cs="Arial"/>
        </w:rPr>
        <w:t xml:space="preserve">Clear description from the viewpoint of disaster preparedness, not hurricane preparedness.  </w:t>
      </w:r>
    </w:p>
    <w:p w14:paraId="0E0228E3" w14:textId="77777777" w:rsidR="00875BF1" w:rsidRPr="007070AD" w:rsidRDefault="00875BF1" w:rsidP="00875BF1">
      <w:pPr>
        <w:tabs>
          <w:tab w:val="left" w:pos="-1440"/>
        </w:tabs>
        <w:ind w:left="720" w:hanging="720"/>
        <w:jc w:val="both"/>
        <w:rPr>
          <w:rFonts w:ascii="Arial" w:hAnsi="Arial" w:cs="Arial"/>
        </w:rPr>
      </w:pPr>
    </w:p>
    <w:p w14:paraId="03E75706" w14:textId="2D4CBF68" w:rsidR="00875BF1" w:rsidRDefault="00875BF1" w:rsidP="0079495F">
      <w:pPr>
        <w:pStyle w:val="Header"/>
        <w:tabs>
          <w:tab w:val="clear" w:pos="4320"/>
          <w:tab w:val="clear" w:pos="8640"/>
        </w:tabs>
        <w:jc w:val="both"/>
        <w:rPr>
          <w:rFonts w:ascii="Arial" w:hAnsi="Arial" w:cs="Arial"/>
          <w:bCs/>
        </w:rPr>
      </w:pPr>
      <w:r w:rsidRPr="007070AD">
        <w:rPr>
          <w:rFonts w:ascii="Arial" w:hAnsi="Arial" w:cs="Arial"/>
        </w:rPr>
        <w:t xml:space="preserve">Note: A copy of your </w:t>
      </w:r>
      <w:r w:rsidR="00DA6591">
        <w:rPr>
          <w:rFonts w:ascii="Arial" w:hAnsi="Arial" w:cs="Arial"/>
        </w:rPr>
        <w:t>organization</w:t>
      </w:r>
      <w:r w:rsidRPr="007070AD">
        <w:rPr>
          <w:rFonts w:ascii="Arial" w:hAnsi="Arial" w:cs="Arial"/>
        </w:rPr>
        <w:t>’s Disaster Prepared</w:t>
      </w:r>
      <w:r>
        <w:rPr>
          <w:rFonts w:ascii="Arial" w:hAnsi="Arial" w:cs="Arial"/>
        </w:rPr>
        <w:t>n</w:t>
      </w:r>
      <w:r w:rsidRPr="007070AD">
        <w:rPr>
          <w:rFonts w:ascii="Arial" w:hAnsi="Arial" w:cs="Arial"/>
        </w:rPr>
        <w:t xml:space="preserve">ess Plan </w:t>
      </w:r>
      <w:r w:rsidRPr="00B7499C">
        <w:rPr>
          <w:rFonts w:ascii="Arial" w:hAnsi="Arial" w:cs="Arial"/>
          <w:bCs/>
        </w:rPr>
        <w:t>must be maintained and available upon request by the</w:t>
      </w:r>
      <w:r w:rsidR="00034FFA">
        <w:rPr>
          <w:rFonts w:ascii="Arial" w:hAnsi="Arial" w:cs="Arial"/>
          <w:bCs/>
        </w:rPr>
        <w:t xml:space="preserve"> </w:t>
      </w:r>
      <w:r>
        <w:rPr>
          <w:rFonts w:ascii="Arial" w:hAnsi="Arial" w:cs="Arial"/>
          <w:bCs/>
        </w:rPr>
        <w:t>AAABC.</w:t>
      </w:r>
    </w:p>
    <w:p w14:paraId="0642CDEC" w14:textId="77777777" w:rsidR="00451138" w:rsidRDefault="00451138" w:rsidP="0079495F">
      <w:pPr>
        <w:pStyle w:val="Header"/>
        <w:tabs>
          <w:tab w:val="clear" w:pos="4320"/>
          <w:tab w:val="clear" w:pos="8640"/>
        </w:tabs>
        <w:jc w:val="both"/>
        <w:rPr>
          <w:rFonts w:ascii="Arial" w:hAnsi="Arial" w:cs="Arial"/>
          <w:bCs/>
        </w:rPr>
      </w:pPr>
    </w:p>
    <w:p w14:paraId="4177C8ED" w14:textId="7BCEFAF5" w:rsidR="00451138" w:rsidRPr="00B7499C" w:rsidRDefault="00451138" w:rsidP="0079495F">
      <w:pPr>
        <w:pStyle w:val="Header"/>
        <w:tabs>
          <w:tab w:val="clear" w:pos="4320"/>
          <w:tab w:val="clear" w:pos="8640"/>
        </w:tabs>
        <w:jc w:val="both"/>
        <w:rPr>
          <w:rFonts w:ascii="Arial" w:hAnsi="Arial" w:cs="Arial"/>
        </w:rPr>
      </w:pPr>
      <w:r w:rsidRPr="00451138">
        <w:rPr>
          <w:rFonts w:ascii="Arial" w:hAnsi="Arial" w:cs="Arial"/>
          <w:bCs/>
        </w:rPr>
        <w:t>NEW BIDDER</w:t>
      </w:r>
      <w:r>
        <w:rPr>
          <w:rFonts w:ascii="Arial" w:hAnsi="Arial" w:cs="Arial"/>
          <w:bCs/>
        </w:rPr>
        <w:t>S</w:t>
      </w:r>
      <w:r w:rsidRPr="00451138">
        <w:rPr>
          <w:rFonts w:ascii="Arial" w:hAnsi="Arial" w:cs="Arial"/>
          <w:bCs/>
        </w:rPr>
        <w:t xml:space="preserve"> - </w:t>
      </w:r>
      <w:r>
        <w:rPr>
          <w:rFonts w:ascii="Arial" w:hAnsi="Arial" w:cs="Arial"/>
          <w:bCs/>
        </w:rPr>
        <w:t>must include</w:t>
      </w:r>
      <w:r w:rsidRPr="00451138">
        <w:rPr>
          <w:rFonts w:ascii="Arial" w:hAnsi="Arial" w:cs="Arial"/>
          <w:bCs/>
        </w:rPr>
        <w:t xml:space="preserve"> a full copy of the</w:t>
      </w:r>
      <w:r>
        <w:rPr>
          <w:rFonts w:ascii="Arial" w:hAnsi="Arial" w:cs="Arial"/>
          <w:bCs/>
        </w:rPr>
        <w:t>ir</w:t>
      </w:r>
      <w:r w:rsidRPr="00451138">
        <w:rPr>
          <w:rFonts w:ascii="Arial" w:hAnsi="Arial" w:cs="Arial"/>
          <w:bCs/>
        </w:rPr>
        <w:t xml:space="preserve"> disaster plan with the proposal.</w:t>
      </w:r>
    </w:p>
    <w:p w14:paraId="5D022A64" w14:textId="77777777" w:rsidR="00875BF1" w:rsidRPr="00B7499C" w:rsidRDefault="00875BF1" w:rsidP="00875BF1">
      <w:pPr>
        <w:tabs>
          <w:tab w:val="left" w:pos="-1440"/>
        </w:tabs>
        <w:ind w:left="720" w:hanging="720"/>
        <w:rPr>
          <w:rFonts w:ascii="Arial" w:hAnsi="Arial" w:cs="Arial"/>
        </w:rPr>
      </w:pPr>
    </w:p>
    <w:p w14:paraId="3721146C" w14:textId="77777777" w:rsidR="00875BF1" w:rsidRPr="007070AD" w:rsidRDefault="00875BF1" w:rsidP="00875BF1">
      <w:pPr>
        <w:tabs>
          <w:tab w:val="left" w:pos="-1440"/>
        </w:tabs>
        <w:rPr>
          <w:rFonts w:ascii="Arial" w:hAnsi="Arial" w:cs="Arial"/>
        </w:rPr>
      </w:pPr>
    </w:p>
    <w:p w14:paraId="1E56A804" w14:textId="0968DD8B" w:rsidR="00477F99" w:rsidRDefault="00477F99">
      <w:pPr>
        <w:widowControl/>
        <w:autoSpaceDE/>
        <w:autoSpaceDN/>
        <w:adjustRightInd/>
        <w:spacing w:after="160" w:line="259" w:lineRule="auto"/>
        <w:rPr>
          <w:rFonts w:ascii="Arial" w:hAnsi="Arial" w:cs="Arial"/>
          <w:b/>
        </w:rPr>
      </w:pPr>
      <w:r>
        <w:rPr>
          <w:rFonts w:ascii="Arial" w:hAnsi="Arial" w:cs="Arial"/>
          <w:b/>
        </w:rPr>
        <w:br w:type="page"/>
      </w:r>
    </w:p>
    <w:p w14:paraId="1707C24A" w14:textId="77777777" w:rsidR="000D0135" w:rsidRDefault="000D0135" w:rsidP="000D0135">
      <w:pPr>
        <w:widowControl/>
        <w:autoSpaceDE/>
        <w:autoSpaceDN/>
        <w:adjustRightInd/>
        <w:rPr>
          <w:rFonts w:ascii="Arial" w:hAnsi="Arial" w:cs="Arial"/>
          <w:b/>
        </w:rPr>
      </w:pPr>
    </w:p>
    <w:p w14:paraId="7D78597D" w14:textId="590EA464" w:rsidR="000D0135" w:rsidRDefault="000D0135" w:rsidP="000D0135">
      <w:pPr>
        <w:rPr>
          <w:rFonts w:ascii="Arial" w:hAnsi="Arial" w:cs="Arial"/>
          <w:b/>
        </w:rPr>
      </w:pPr>
      <w:r w:rsidRPr="007070AD">
        <w:rPr>
          <w:rFonts w:ascii="Arial" w:hAnsi="Arial" w:cs="Arial"/>
          <w:b/>
        </w:rPr>
        <w:t>II.A.</w:t>
      </w:r>
      <w:r w:rsidR="00F21E10">
        <w:rPr>
          <w:rFonts w:ascii="Arial" w:hAnsi="Arial" w:cs="Arial"/>
          <w:b/>
        </w:rPr>
        <w:t>10</w:t>
      </w:r>
      <w:r w:rsidRPr="007070AD">
        <w:rPr>
          <w:rFonts w:ascii="Arial" w:hAnsi="Arial" w:cs="Arial"/>
          <w:b/>
        </w:rPr>
        <w:t xml:space="preserve">. </w:t>
      </w:r>
      <w:r>
        <w:rPr>
          <w:rFonts w:ascii="Arial" w:hAnsi="Arial" w:cs="Arial"/>
          <w:b/>
        </w:rPr>
        <w:t xml:space="preserve">Volunteer Plan </w:t>
      </w:r>
    </w:p>
    <w:p w14:paraId="0D0DFC46" w14:textId="77777777" w:rsidR="000D0135" w:rsidRDefault="000D0135" w:rsidP="000D0135">
      <w:pPr>
        <w:rPr>
          <w:rFonts w:ascii="Arial" w:hAnsi="Arial" w:cs="Arial"/>
        </w:rPr>
      </w:pPr>
    </w:p>
    <w:p w14:paraId="6C93BBDB" w14:textId="77777777" w:rsidR="000D0135" w:rsidRDefault="000D0135" w:rsidP="000D0135">
      <w:pPr>
        <w:rPr>
          <w:rFonts w:ascii="Arial" w:hAnsi="Arial" w:cs="Arial"/>
          <w:b/>
        </w:rPr>
      </w:pPr>
      <w:r w:rsidRPr="00D9334B">
        <w:rPr>
          <w:rFonts w:ascii="Arial" w:hAnsi="Arial" w:cs="Arial"/>
        </w:rPr>
        <w:t>Bidders</w:t>
      </w:r>
      <w:r>
        <w:rPr>
          <w:rFonts w:ascii="Arial" w:hAnsi="Arial" w:cs="Arial"/>
        </w:rPr>
        <w:t xml:space="preserve"> must provide assurance and demonstrate staffing capable to train and supervise volunteer staff and volunteer supervisors.  All bidders must submit a written plan to address recruitment, training, utilization, and retention of volunteers, to assist with activities of the service provider.</w:t>
      </w:r>
      <w:r>
        <w:rPr>
          <w:rFonts w:ascii="Arial" w:hAnsi="Arial" w:cs="Arial"/>
          <w:b/>
        </w:rPr>
        <w:t xml:space="preserve"> </w:t>
      </w:r>
    </w:p>
    <w:p w14:paraId="0B1941C3" w14:textId="77777777" w:rsidR="00875BF1" w:rsidRPr="007070AD" w:rsidRDefault="00875BF1" w:rsidP="00875BF1">
      <w:pPr>
        <w:pStyle w:val="Header"/>
        <w:tabs>
          <w:tab w:val="clear" w:pos="4320"/>
          <w:tab w:val="clear" w:pos="8640"/>
        </w:tabs>
        <w:rPr>
          <w:rFonts w:ascii="Arial" w:hAnsi="Arial" w:cs="Arial"/>
          <w:color w:val="FF0000"/>
        </w:rPr>
      </w:pPr>
    </w:p>
    <w:p w14:paraId="62FC971A" w14:textId="77777777" w:rsidR="00875BF1" w:rsidRDefault="00875BF1" w:rsidP="00875BF1">
      <w:pPr>
        <w:widowControl/>
        <w:autoSpaceDE/>
        <w:autoSpaceDN/>
        <w:adjustRightInd/>
        <w:rPr>
          <w:rFonts w:ascii="Arial" w:hAnsi="Arial" w:cs="Arial"/>
          <w:b/>
          <w:bCs/>
        </w:rPr>
      </w:pPr>
      <w:r>
        <w:br w:type="page"/>
      </w:r>
    </w:p>
    <w:p w14:paraId="316F7B54" w14:textId="77777777" w:rsidR="000C2F0C" w:rsidRDefault="000C2F0C" w:rsidP="00875BF1">
      <w:pPr>
        <w:rPr>
          <w:rFonts w:ascii="Arial" w:hAnsi="Arial" w:cs="Arial"/>
        </w:rPr>
      </w:pPr>
    </w:p>
    <w:p w14:paraId="313F8152" w14:textId="77C7C239" w:rsidR="00875BF1" w:rsidRPr="007070AD" w:rsidRDefault="00875BF1" w:rsidP="0079495F">
      <w:pPr>
        <w:widowControl/>
        <w:autoSpaceDE/>
        <w:autoSpaceDN/>
        <w:adjustRightInd/>
        <w:rPr>
          <w:rFonts w:ascii="Arial" w:hAnsi="Arial" w:cs="Arial"/>
          <w:b/>
        </w:rPr>
      </w:pPr>
      <w:r w:rsidRPr="007070AD">
        <w:rPr>
          <w:rFonts w:ascii="Arial" w:hAnsi="Arial" w:cs="Arial"/>
          <w:b/>
        </w:rPr>
        <w:t>II.A.</w:t>
      </w:r>
      <w:r w:rsidR="00F21E10">
        <w:rPr>
          <w:rFonts w:ascii="Arial" w:hAnsi="Arial" w:cs="Arial"/>
          <w:b/>
        </w:rPr>
        <w:t>11</w:t>
      </w:r>
      <w:r w:rsidRPr="007070AD">
        <w:rPr>
          <w:rFonts w:ascii="Arial" w:hAnsi="Arial" w:cs="Arial"/>
          <w:b/>
        </w:rPr>
        <w:t>. Organizational Chart</w:t>
      </w:r>
      <w:r w:rsidR="00652B10">
        <w:rPr>
          <w:rFonts w:ascii="Arial" w:hAnsi="Arial" w:cs="Arial"/>
          <w:b/>
        </w:rPr>
        <w:t xml:space="preserve"> </w:t>
      </w:r>
    </w:p>
    <w:p w14:paraId="6C50E14E" w14:textId="77777777" w:rsidR="00875BF1" w:rsidRPr="007070AD" w:rsidRDefault="00875BF1" w:rsidP="00875BF1">
      <w:pPr>
        <w:ind w:left="360"/>
        <w:rPr>
          <w:rFonts w:ascii="Arial" w:hAnsi="Arial" w:cs="Arial"/>
          <w:b/>
        </w:rPr>
      </w:pPr>
    </w:p>
    <w:p w14:paraId="75E06837" w14:textId="46622D09" w:rsidR="00875BF1" w:rsidRDefault="00875BF1" w:rsidP="0079495F">
      <w:pPr>
        <w:jc w:val="both"/>
        <w:rPr>
          <w:rFonts w:ascii="Arial" w:hAnsi="Arial" w:cs="Arial"/>
        </w:rPr>
      </w:pPr>
      <w:r w:rsidRPr="00CD6A1B">
        <w:rPr>
          <w:rFonts w:ascii="Arial" w:hAnsi="Arial" w:cs="Arial"/>
        </w:rPr>
        <w:t xml:space="preserve">An organizational chart illustrating the structure and relationship of positions, units, supervision and functions must be developed and approved by the governing body of the </w:t>
      </w:r>
      <w:r w:rsidR="00477F99">
        <w:rPr>
          <w:rFonts w:ascii="Arial" w:hAnsi="Arial" w:cs="Arial"/>
        </w:rPr>
        <w:t>Nutrition Services Provider</w:t>
      </w:r>
      <w:r w:rsidRPr="00CD6A1B">
        <w:rPr>
          <w:rFonts w:ascii="Arial" w:hAnsi="Arial" w:cs="Arial"/>
        </w:rPr>
        <w:t xml:space="preserve"> and submitted by the bidder as part of the proposal response.</w:t>
      </w:r>
    </w:p>
    <w:p w14:paraId="3D0B01FD" w14:textId="77777777" w:rsidR="00875BF1" w:rsidRDefault="00875BF1" w:rsidP="00875BF1">
      <w:pPr>
        <w:ind w:left="360"/>
        <w:jc w:val="both"/>
        <w:rPr>
          <w:rFonts w:ascii="Arial" w:hAnsi="Arial" w:cs="Arial"/>
        </w:rPr>
      </w:pPr>
    </w:p>
    <w:p w14:paraId="6A581210" w14:textId="77777777" w:rsidR="00875BF1" w:rsidRPr="00F94A92" w:rsidRDefault="00875BF1" w:rsidP="0079495F">
      <w:pPr>
        <w:jc w:val="both"/>
        <w:rPr>
          <w:rFonts w:ascii="Arial" w:hAnsi="Arial" w:cs="Arial"/>
          <w:color w:val="FF0000"/>
        </w:rPr>
      </w:pPr>
      <w:r>
        <w:rPr>
          <w:rFonts w:ascii="Arial" w:hAnsi="Arial" w:cs="Arial"/>
        </w:rPr>
        <w:t xml:space="preserve">The response for the topic below should not exceed two (2) pages double spaced using a font size of at least 11 pt. </w:t>
      </w:r>
    </w:p>
    <w:p w14:paraId="4FB9D0C5" w14:textId="77777777" w:rsidR="00875BF1" w:rsidRPr="00CD6A1B" w:rsidRDefault="00875BF1" w:rsidP="00875BF1">
      <w:pPr>
        <w:ind w:left="360"/>
        <w:jc w:val="both"/>
        <w:rPr>
          <w:rFonts w:ascii="Arial" w:hAnsi="Arial" w:cs="Arial"/>
        </w:rPr>
      </w:pPr>
    </w:p>
    <w:p w14:paraId="268AF10E" w14:textId="77777777" w:rsidR="00875BF1" w:rsidRPr="007070AD" w:rsidRDefault="00875BF1" w:rsidP="00875BF1">
      <w:pPr>
        <w:jc w:val="both"/>
        <w:rPr>
          <w:rFonts w:ascii="Arial" w:hAnsi="Arial" w:cs="Arial"/>
          <w:b/>
        </w:rPr>
      </w:pPr>
    </w:p>
    <w:p w14:paraId="3B4E779C" w14:textId="487A6D5B" w:rsidR="00875BF1" w:rsidRDefault="00875BF1" w:rsidP="00875BF1">
      <w:pPr>
        <w:pStyle w:val="ListParagraph"/>
        <w:numPr>
          <w:ilvl w:val="0"/>
          <w:numId w:val="33"/>
        </w:numPr>
        <w:jc w:val="both"/>
        <w:rPr>
          <w:rFonts w:ascii="Arial" w:hAnsi="Arial" w:cs="Arial"/>
        </w:rPr>
      </w:pPr>
      <w:r w:rsidRPr="00134CDB">
        <w:rPr>
          <w:rFonts w:ascii="Arial" w:hAnsi="Arial" w:cs="Arial"/>
        </w:rPr>
        <w:t xml:space="preserve">Describe how your organizational structure is sufficient to support the functional requirements of the </w:t>
      </w:r>
      <w:r w:rsidR="00477F99">
        <w:rPr>
          <w:rFonts w:ascii="Arial" w:hAnsi="Arial" w:cs="Arial"/>
        </w:rPr>
        <w:t xml:space="preserve">Nutrition Services </w:t>
      </w:r>
      <w:r w:rsidRPr="00134CDB">
        <w:rPr>
          <w:rFonts w:ascii="Arial" w:hAnsi="Arial" w:cs="Arial"/>
        </w:rPr>
        <w:t>program including</w:t>
      </w:r>
      <w:r w:rsidR="00477F99">
        <w:rPr>
          <w:rFonts w:ascii="Arial" w:hAnsi="Arial" w:cs="Arial"/>
        </w:rPr>
        <w:t xml:space="preserve"> client assessment, service delivery, outreach </w:t>
      </w:r>
      <w:r w:rsidRPr="00134CDB">
        <w:rPr>
          <w:rFonts w:ascii="Arial" w:hAnsi="Arial" w:cs="Arial"/>
        </w:rPr>
        <w:t xml:space="preserve">and </w:t>
      </w:r>
      <w:r>
        <w:rPr>
          <w:rFonts w:ascii="Arial" w:hAnsi="Arial" w:cs="Arial"/>
        </w:rPr>
        <w:t>e</w:t>
      </w:r>
      <w:r w:rsidRPr="00134CDB">
        <w:rPr>
          <w:rFonts w:ascii="Arial" w:hAnsi="Arial" w:cs="Arial"/>
        </w:rPr>
        <w:t xml:space="preserve">CIRTS data entry and maintenance.  </w:t>
      </w:r>
    </w:p>
    <w:p w14:paraId="4C4F6720" w14:textId="77777777" w:rsidR="00875BF1" w:rsidRDefault="00875BF1" w:rsidP="00875BF1">
      <w:pPr>
        <w:pStyle w:val="ListParagraph"/>
        <w:jc w:val="both"/>
        <w:rPr>
          <w:rFonts w:ascii="Arial" w:hAnsi="Arial" w:cs="Arial"/>
        </w:rPr>
      </w:pPr>
    </w:p>
    <w:p w14:paraId="70E71CB8" w14:textId="77777777" w:rsidR="00875BF1" w:rsidRDefault="00875BF1" w:rsidP="00875BF1">
      <w:pPr>
        <w:pStyle w:val="ListParagraph"/>
        <w:jc w:val="both"/>
        <w:rPr>
          <w:rFonts w:ascii="Arial" w:hAnsi="Arial" w:cs="Arial"/>
        </w:rPr>
      </w:pPr>
    </w:p>
    <w:p w14:paraId="6D45B83A" w14:textId="47A33D3E" w:rsidR="00875BF1" w:rsidRPr="0079495F" w:rsidRDefault="00875BF1" w:rsidP="0079495F">
      <w:pPr>
        <w:jc w:val="both"/>
        <w:rPr>
          <w:rFonts w:ascii="Arial" w:hAnsi="Arial" w:cs="Arial"/>
        </w:rPr>
      </w:pPr>
      <w:r w:rsidRPr="0079495F">
        <w:rPr>
          <w:rFonts w:ascii="Arial" w:hAnsi="Arial" w:cs="Arial"/>
        </w:rPr>
        <w:t xml:space="preserve">Note: A copy of the most recent, board approved, organizational chart illustrating the structure and relationship of all positions related to the </w:t>
      </w:r>
      <w:r w:rsidR="00451138">
        <w:rPr>
          <w:rFonts w:ascii="Arial" w:hAnsi="Arial" w:cs="Arial"/>
        </w:rPr>
        <w:t>Nutrition Services Program</w:t>
      </w:r>
      <w:r w:rsidRPr="0079495F">
        <w:rPr>
          <w:rFonts w:ascii="Arial" w:hAnsi="Arial" w:cs="Arial"/>
        </w:rPr>
        <w:t xml:space="preserve"> must be submitted as part of the Organizational Capability Package </w:t>
      </w:r>
      <w:r w:rsidRPr="0079495F">
        <w:rPr>
          <w:rFonts w:ascii="Arial" w:hAnsi="Arial" w:cs="Arial"/>
          <w:b/>
          <w:bCs/>
        </w:rPr>
        <w:t>(</w:t>
      </w:r>
      <w:r w:rsidRPr="00451138">
        <w:rPr>
          <w:rFonts w:ascii="Arial" w:hAnsi="Arial" w:cs="Arial"/>
          <w:b/>
          <w:bCs/>
          <w:highlight w:val="yellow"/>
        </w:rPr>
        <w:t>Appendix VI</w:t>
      </w:r>
      <w:r w:rsidR="00F2249A">
        <w:rPr>
          <w:rFonts w:ascii="Arial" w:hAnsi="Arial" w:cs="Arial"/>
          <w:b/>
          <w:bCs/>
          <w:highlight w:val="yellow"/>
        </w:rPr>
        <w:t>I</w:t>
      </w:r>
      <w:r w:rsidRPr="00451138">
        <w:rPr>
          <w:rFonts w:ascii="Arial" w:hAnsi="Arial" w:cs="Arial"/>
          <w:b/>
          <w:bCs/>
          <w:highlight w:val="yellow"/>
        </w:rPr>
        <w:t>.)</w:t>
      </w:r>
      <w:r w:rsidRPr="00451138">
        <w:rPr>
          <w:rFonts w:ascii="Arial" w:hAnsi="Arial" w:cs="Arial"/>
          <w:highlight w:val="yellow"/>
        </w:rPr>
        <w:t>.</w:t>
      </w:r>
      <w:r w:rsidRPr="0079495F">
        <w:rPr>
          <w:rFonts w:ascii="Arial" w:hAnsi="Arial" w:cs="Arial"/>
        </w:rPr>
        <w:tab/>
        <w:t xml:space="preserve">  </w:t>
      </w:r>
    </w:p>
    <w:p w14:paraId="26B96CCD" w14:textId="77777777" w:rsidR="00875BF1" w:rsidRDefault="00875BF1" w:rsidP="00875BF1">
      <w:pPr>
        <w:ind w:left="720"/>
        <w:rPr>
          <w:rFonts w:ascii="Arial" w:hAnsi="Arial" w:cs="Arial"/>
        </w:rPr>
      </w:pPr>
    </w:p>
    <w:p w14:paraId="00BCF6D0" w14:textId="42D95E42" w:rsidR="003A4B4B" w:rsidRDefault="003A4B4B">
      <w:pPr>
        <w:widowControl/>
        <w:autoSpaceDE/>
        <w:autoSpaceDN/>
        <w:adjustRightInd/>
        <w:spacing w:after="160" w:line="259" w:lineRule="auto"/>
        <w:rPr>
          <w:rFonts w:ascii="Arial" w:hAnsi="Arial" w:cs="Arial"/>
          <w:b/>
        </w:rPr>
      </w:pPr>
      <w:r>
        <w:rPr>
          <w:rFonts w:ascii="Arial" w:hAnsi="Arial" w:cs="Arial"/>
          <w:b/>
        </w:rPr>
        <w:br w:type="page"/>
      </w:r>
    </w:p>
    <w:p w14:paraId="2801F4D3" w14:textId="77777777" w:rsidR="00875BF1" w:rsidRDefault="00875BF1" w:rsidP="00875BF1">
      <w:pPr>
        <w:widowControl/>
        <w:autoSpaceDE/>
        <w:autoSpaceDN/>
        <w:adjustRightInd/>
        <w:rPr>
          <w:rFonts w:ascii="Arial" w:hAnsi="Arial" w:cs="Arial"/>
          <w:b/>
        </w:rPr>
      </w:pPr>
    </w:p>
    <w:p w14:paraId="1B29335D" w14:textId="58252556" w:rsidR="003A4B4B" w:rsidRPr="003A4B4B" w:rsidRDefault="003A4B4B" w:rsidP="003A4B4B">
      <w:pPr>
        <w:widowControl/>
        <w:autoSpaceDE/>
        <w:autoSpaceDN/>
        <w:adjustRightInd/>
        <w:rPr>
          <w:rFonts w:ascii="Arial" w:hAnsi="Arial" w:cs="Arial"/>
          <w:b/>
        </w:rPr>
      </w:pPr>
      <w:r w:rsidRPr="003A4B4B">
        <w:rPr>
          <w:rFonts w:ascii="Arial" w:hAnsi="Arial" w:cs="Arial"/>
          <w:b/>
        </w:rPr>
        <w:t>II.A.</w:t>
      </w:r>
      <w:r>
        <w:rPr>
          <w:rFonts w:ascii="Arial" w:hAnsi="Arial" w:cs="Arial"/>
          <w:b/>
        </w:rPr>
        <w:t>1</w:t>
      </w:r>
      <w:r w:rsidR="00F21E10">
        <w:rPr>
          <w:rFonts w:ascii="Arial" w:hAnsi="Arial" w:cs="Arial"/>
          <w:b/>
        </w:rPr>
        <w:t>2.</w:t>
      </w:r>
      <w:r w:rsidRPr="003A4B4B">
        <w:rPr>
          <w:rFonts w:ascii="Arial" w:hAnsi="Arial" w:cs="Arial"/>
          <w:b/>
        </w:rPr>
        <w:t xml:space="preserve"> Funding Sources</w:t>
      </w:r>
    </w:p>
    <w:p w14:paraId="3312A77B" w14:textId="77777777" w:rsidR="00875BF1" w:rsidRDefault="00875BF1" w:rsidP="00875BF1">
      <w:pPr>
        <w:pStyle w:val="ListParagraph"/>
        <w:numPr>
          <w:ilvl w:val="0"/>
          <w:numId w:val="38"/>
        </w:numPr>
        <w:jc w:val="both"/>
        <w:rPr>
          <w:rFonts w:ascii="Arial" w:hAnsi="Arial" w:cs="Arial"/>
        </w:rPr>
      </w:pPr>
      <w:r>
        <w:rPr>
          <w:rFonts w:ascii="Arial" w:hAnsi="Arial" w:cs="Arial"/>
        </w:rPr>
        <w:t>P</w:t>
      </w:r>
      <w:r w:rsidRPr="00071588">
        <w:rPr>
          <w:rFonts w:ascii="Arial" w:hAnsi="Arial" w:cs="Arial"/>
        </w:rPr>
        <w:t xml:space="preserve">rovide a list of all </w:t>
      </w:r>
      <w:r>
        <w:rPr>
          <w:rFonts w:ascii="Arial" w:hAnsi="Arial" w:cs="Arial"/>
        </w:rPr>
        <w:t xml:space="preserve">current </w:t>
      </w:r>
      <w:r w:rsidRPr="00071588">
        <w:rPr>
          <w:rFonts w:ascii="Arial" w:hAnsi="Arial" w:cs="Arial"/>
        </w:rPr>
        <w:t>funding sources, including the</w:t>
      </w:r>
      <w:r w:rsidR="00034FFA">
        <w:rPr>
          <w:rFonts w:ascii="Arial" w:hAnsi="Arial" w:cs="Arial"/>
        </w:rPr>
        <w:t xml:space="preserve"> </w:t>
      </w:r>
      <w:r>
        <w:rPr>
          <w:rFonts w:ascii="Arial" w:hAnsi="Arial" w:cs="Arial"/>
        </w:rPr>
        <w:t>AAABC</w:t>
      </w:r>
      <w:r w:rsidRPr="00071588">
        <w:rPr>
          <w:rFonts w:ascii="Arial" w:hAnsi="Arial" w:cs="Arial"/>
        </w:rPr>
        <w:t xml:space="preserve">, if applicable. </w:t>
      </w:r>
    </w:p>
    <w:p w14:paraId="0E07DC6E" w14:textId="77777777" w:rsidR="00875BF1" w:rsidRDefault="00875BF1" w:rsidP="00875BF1">
      <w:pPr>
        <w:pStyle w:val="ListParagraph"/>
        <w:jc w:val="both"/>
        <w:rPr>
          <w:rFonts w:ascii="Arial" w:hAnsi="Arial" w:cs="Arial"/>
        </w:rPr>
      </w:pPr>
    </w:p>
    <w:p w14:paraId="5EA01F08" w14:textId="15B955C9" w:rsidR="00875BF1" w:rsidRPr="004561A1" w:rsidRDefault="00875BF1" w:rsidP="00875BF1">
      <w:pPr>
        <w:pStyle w:val="ListParagraph"/>
        <w:numPr>
          <w:ilvl w:val="0"/>
          <w:numId w:val="38"/>
        </w:numPr>
        <w:jc w:val="both"/>
        <w:rPr>
          <w:rFonts w:ascii="Arial" w:hAnsi="Arial" w:cs="Arial"/>
        </w:rPr>
      </w:pPr>
      <w:r w:rsidRPr="004561A1">
        <w:rPr>
          <w:rFonts w:ascii="Arial" w:hAnsi="Arial" w:cs="Arial"/>
        </w:rPr>
        <w:t xml:space="preserve">As an attachment to the Program Module SPA, provide a letter from each funding source listed above, including the </w:t>
      </w:r>
      <w:r>
        <w:rPr>
          <w:rFonts w:ascii="Arial" w:hAnsi="Arial" w:cs="Arial"/>
        </w:rPr>
        <w:t xml:space="preserve">AAABC </w:t>
      </w:r>
      <w:r w:rsidRPr="004561A1">
        <w:rPr>
          <w:rFonts w:ascii="Arial" w:hAnsi="Arial" w:cs="Arial"/>
        </w:rPr>
        <w:t xml:space="preserve">if applicable, indicating whether your </w:t>
      </w:r>
      <w:r w:rsidR="00DA6591">
        <w:rPr>
          <w:rFonts w:ascii="Arial" w:hAnsi="Arial" w:cs="Arial"/>
        </w:rPr>
        <w:t>organization</w:t>
      </w:r>
      <w:r w:rsidRPr="004561A1">
        <w:rPr>
          <w:rFonts w:ascii="Arial" w:hAnsi="Arial" w:cs="Arial"/>
        </w:rPr>
        <w:t xml:space="preserve"> is in good standing. </w:t>
      </w:r>
    </w:p>
    <w:p w14:paraId="3FD36327" w14:textId="77777777" w:rsidR="00875BF1" w:rsidRDefault="00875BF1" w:rsidP="00875BF1">
      <w:pPr>
        <w:ind w:left="720"/>
        <w:rPr>
          <w:rFonts w:ascii="Arial" w:hAnsi="Arial" w:cs="Arial"/>
        </w:rPr>
      </w:pPr>
    </w:p>
    <w:p w14:paraId="79885EBB" w14:textId="6714257B" w:rsidR="00652B10" w:rsidRDefault="00652B10">
      <w:pPr>
        <w:widowControl/>
        <w:autoSpaceDE/>
        <w:autoSpaceDN/>
        <w:adjustRightInd/>
        <w:spacing w:after="160" w:line="259" w:lineRule="auto"/>
        <w:rPr>
          <w:rFonts w:ascii="Arial" w:hAnsi="Arial" w:cs="Arial"/>
        </w:rPr>
      </w:pPr>
      <w:r>
        <w:rPr>
          <w:rFonts w:ascii="Arial" w:hAnsi="Arial" w:cs="Arial"/>
        </w:rPr>
        <w:br w:type="page"/>
      </w:r>
    </w:p>
    <w:p w14:paraId="0AEED387" w14:textId="77777777" w:rsidR="00A374DF" w:rsidRPr="00D9334B" w:rsidRDefault="00A374DF" w:rsidP="000D0135">
      <w:pPr>
        <w:rPr>
          <w:rFonts w:ascii="Arial" w:hAnsi="Arial" w:cs="Arial"/>
        </w:rPr>
      </w:pPr>
    </w:p>
    <w:p w14:paraId="55CF4A27" w14:textId="3F0A36E0" w:rsidR="00875BF1" w:rsidRDefault="00875BF1">
      <w:pPr>
        <w:pStyle w:val="Heading2"/>
      </w:pPr>
      <w:r w:rsidRPr="00A63FC5">
        <w:t>II.A.1</w:t>
      </w:r>
      <w:r w:rsidR="00F21E10">
        <w:t>3</w:t>
      </w:r>
      <w:r w:rsidRPr="00A63FC5">
        <w:t xml:space="preserve">. </w:t>
      </w:r>
      <w:r w:rsidR="004E18A6">
        <w:t xml:space="preserve">PERFORMANCE AND OUTCOME MEASURE </w:t>
      </w:r>
      <w:r w:rsidRPr="00A63FC5">
        <w:t>OBJECTIVES</w:t>
      </w:r>
    </w:p>
    <w:p w14:paraId="0C5C924A" w14:textId="77777777" w:rsidR="00875BF1" w:rsidRDefault="00875BF1" w:rsidP="00875BF1">
      <w:pPr>
        <w:ind w:left="-432" w:right="-576"/>
        <w:rPr>
          <w:rFonts w:ascii="Arial" w:hAnsi="Arial" w:cs="Arial"/>
          <w:bCs/>
          <w:u w:val="single"/>
        </w:rPr>
      </w:pPr>
    </w:p>
    <w:p w14:paraId="5664C55F" w14:textId="77777777" w:rsidR="00875BF1" w:rsidRPr="00D86275" w:rsidRDefault="00875BF1" w:rsidP="0079495F">
      <w:pPr>
        <w:ind w:right="-576"/>
        <w:rPr>
          <w:rFonts w:ascii="Arial" w:hAnsi="Arial" w:cs="Arial"/>
          <w:bCs/>
          <w:u w:val="single"/>
        </w:rPr>
      </w:pPr>
      <w:r>
        <w:rPr>
          <w:rFonts w:ascii="Arial" w:hAnsi="Arial" w:cs="Arial"/>
          <w:bCs/>
          <w:u w:val="single"/>
        </w:rPr>
        <w:t>Outcome Measures</w:t>
      </w:r>
    </w:p>
    <w:p w14:paraId="72F4B8F5" w14:textId="77777777" w:rsidR="00875BF1" w:rsidRPr="000B614E" w:rsidRDefault="00875BF1" w:rsidP="00875BF1">
      <w:pPr>
        <w:ind w:left="360" w:right="-576"/>
        <w:jc w:val="both"/>
        <w:rPr>
          <w:rFonts w:ascii="Arial" w:hAnsi="Arial" w:cs="Arial"/>
        </w:rPr>
      </w:pPr>
    </w:p>
    <w:p w14:paraId="31687AFA" w14:textId="77777777" w:rsidR="00875BF1" w:rsidRPr="000B614E" w:rsidRDefault="00875BF1" w:rsidP="0079495F">
      <w:pPr>
        <w:ind w:right="-576"/>
        <w:jc w:val="both"/>
        <w:rPr>
          <w:rFonts w:ascii="Arial" w:hAnsi="Arial" w:cs="Arial"/>
        </w:rPr>
      </w:pPr>
      <w:r w:rsidRPr="000B614E">
        <w:rPr>
          <w:rFonts w:ascii="Arial" w:hAnsi="Arial" w:cs="Arial"/>
        </w:rPr>
        <w:t xml:space="preserve">In keeping with the legislatively mandated requirements for performance-based budgeting, </w:t>
      </w:r>
      <w:r>
        <w:rPr>
          <w:rFonts w:ascii="Arial" w:hAnsi="Arial" w:cs="Arial"/>
        </w:rPr>
        <w:t>DOEA</w:t>
      </w:r>
      <w:r w:rsidRPr="000B614E">
        <w:rPr>
          <w:rFonts w:ascii="Arial" w:hAnsi="Arial" w:cs="Arial"/>
        </w:rPr>
        <w:t xml:space="preserve"> has identified </w:t>
      </w:r>
      <w:r>
        <w:rPr>
          <w:rFonts w:ascii="Arial" w:hAnsi="Arial" w:cs="Arial"/>
        </w:rPr>
        <w:t>five (5</w:t>
      </w:r>
      <w:r w:rsidRPr="000B614E">
        <w:rPr>
          <w:rFonts w:ascii="Arial" w:hAnsi="Arial" w:cs="Arial"/>
        </w:rPr>
        <w:t xml:space="preserve">) key goals for which </w:t>
      </w:r>
      <w:r>
        <w:rPr>
          <w:rFonts w:ascii="Arial" w:hAnsi="Arial" w:cs="Arial"/>
        </w:rPr>
        <w:t>A</w:t>
      </w:r>
      <w:r w:rsidRPr="000B614E">
        <w:rPr>
          <w:rFonts w:ascii="Arial" w:hAnsi="Arial" w:cs="Arial"/>
        </w:rPr>
        <w:t xml:space="preserve">rea </w:t>
      </w:r>
      <w:r>
        <w:rPr>
          <w:rFonts w:ascii="Arial" w:hAnsi="Arial" w:cs="Arial"/>
        </w:rPr>
        <w:t>A</w:t>
      </w:r>
      <w:r w:rsidRPr="000B614E">
        <w:rPr>
          <w:rFonts w:ascii="Arial" w:hAnsi="Arial" w:cs="Arial"/>
        </w:rPr>
        <w:t xml:space="preserve">gencies on </w:t>
      </w:r>
      <w:r>
        <w:rPr>
          <w:rFonts w:ascii="Arial" w:hAnsi="Arial" w:cs="Arial"/>
        </w:rPr>
        <w:t xml:space="preserve">Aging and </w:t>
      </w:r>
      <w:r w:rsidRPr="000B614E">
        <w:rPr>
          <w:rFonts w:ascii="Arial" w:hAnsi="Arial" w:cs="Arial"/>
        </w:rPr>
        <w:t xml:space="preserve">provider agencies are required to develop implementation strategies in order to assist </w:t>
      </w:r>
      <w:r>
        <w:rPr>
          <w:rFonts w:ascii="Arial" w:hAnsi="Arial" w:cs="Arial"/>
        </w:rPr>
        <w:t>DOEA</w:t>
      </w:r>
      <w:r w:rsidRPr="000B614E">
        <w:rPr>
          <w:rFonts w:ascii="Arial" w:hAnsi="Arial" w:cs="Arial"/>
        </w:rPr>
        <w:t xml:space="preserve"> in achieving the statewide outcome and output measures it has identified for the aging network.  The </w:t>
      </w:r>
      <w:r>
        <w:rPr>
          <w:rFonts w:ascii="Arial" w:hAnsi="Arial" w:cs="Arial"/>
        </w:rPr>
        <w:t xml:space="preserve">identified goals </w:t>
      </w:r>
      <w:r w:rsidRPr="000B614E">
        <w:rPr>
          <w:rFonts w:ascii="Arial" w:hAnsi="Arial" w:cs="Arial"/>
        </w:rPr>
        <w:t>are:</w:t>
      </w:r>
    </w:p>
    <w:p w14:paraId="104298EC" w14:textId="77777777" w:rsidR="00875BF1" w:rsidRPr="000B614E" w:rsidRDefault="00875BF1" w:rsidP="00875BF1">
      <w:pPr>
        <w:tabs>
          <w:tab w:val="left" w:pos="-1440"/>
          <w:tab w:val="left" w:pos="720"/>
        </w:tabs>
        <w:ind w:left="360"/>
        <w:jc w:val="both"/>
        <w:rPr>
          <w:rFonts w:ascii="Arial" w:hAnsi="Arial" w:cs="Arial"/>
        </w:rPr>
      </w:pPr>
    </w:p>
    <w:tbl>
      <w:tblPr>
        <w:tblW w:w="9288" w:type="dxa"/>
        <w:tblLook w:val="04A0" w:firstRow="1" w:lastRow="0" w:firstColumn="1" w:lastColumn="0" w:noHBand="0" w:noVBand="1"/>
      </w:tblPr>
      <w:tblGrid>
        <w:gridCol w:w="3798"/>
        <w:gridCol w:w="5490"/>
      </w:tblGrid>
      <w:tr w:rsidR="00875BF1" w:rsidRPr="004140C3" w14:paraId="0718B68C" w14:textId="77777777" w:rsidTr="00875BF1">
        <w:trPr>
          <w:trHeight w:val="288"/>
        </w:trPr>
        <w:tc>
          <w:tcPr>
            <w:tcW w:w="3798" w:type="dxa"/>
            <w:shd w:val="clear" w:color="auto" w:fill="auto"/>
          </w:tcPr>
          <w:p w14:paraId="65F14FE0" w14:textId="77777777" w:rsidR="00875BF1" w:rsidRPr="004140C3" w:rsidRDefault="00875BF1" w:rsidP="00875BF1">
            <w:pPr>
              <w:numPr>
                <w:ilvl w:val="0"/>
                <w:numId w:val="26"/>
              </w:numPr>
              <w:tabs>
                <w:tab w:val="left" w:pos="-1440"/>
                <w:tab w:val="left" w:pos="360"/>
              </w:tabs>
              <w:ind w:left="360" w:firstLine="0"/>
              <w:jc w:val="both"/>
              <w:rPr>
                <w:rFonts w:ascii="Arial" w:hAnsi="Arial" w:cs="Arial"/>
              </w:rPr>
            </w:pPr>
            <w:r w:rsidRPr="004140C3">
              <w:rPr>
                <w:rFonts w:ascii="Arial" w:hAnsi="Arial" w:cs="Arial"/>
              </w:rPr>
              <w:t xml:space="preserve">To Age in Place                 </w:t>
            </w:r>
          </w:p>
        </w:tc>
        <w:tc>
          <w:tcPr>
            <w:tcW w:w="5490" w:type="dxa"/>
            <w:shd w:val="clear" w:color="auto" w:fill="auto"/>
          </w:tcPr>
          <w:p w14:paraId="759242C7" w14:textId="77777777" w:rsidR="00875BF1" w:rsidRPr="004140C3" w:rsidRDefault="00875BF1" w:rsidP="00875BF1">
            <w:pPr>
              <w:numPr>
                <w:ilvl w:val="0"/>
                <w:numId w:val="26"/>
              </w:numPr>
              <w:tabs>
                <w:tab w:val="left" w:pos="-1440"/>
                <w:tab w:val="left" w:pos="377"/>
              </w:tabs>
              <w:ind w:left="360" w:firstLine="0"/>
              <w:jc w:val="both"/>
              <w:rPr>
                <w:rFonts w:ascii="Arial" w:hAnsi="Arial" w:cs="Arial"/>
              </w:rPr>
            </w:pPr>
            <w:r w:rsidRPr="004140C3">
              <w:rPr>
                <w:rFonts w:ascii="Arial" w:hAnsi="Arial" w:cs="Arial"/>
              </w:rPr>
              <w:t>To Age with Purpose</w:t>
            </w:r>
          </w:p>
        </w:tc>
      </w:tr>
      <w:tr w:rsidR="00875BF1" w:rsidRPr="004140C3" w14:paraId="704E7A73" w14:textId="77777777" w:rsidTr="00875BF1">
        <w:trPr>
          <w:trHeight w:val="305"/>
        </w:trPr>
        <w:tc>
          <w:tcPr>
            <w:tcW w:w="3798" w:type="dxa"/>
            <w:shd w:val="clear" w:color="auto" w:fill="auto"/>
          </w:tcPr>
          <w:p w14:paraId="5A1FBBDA" w14:textId="77777777" w:rsidR="00875BF1" w:rsidRPr="004140C3" w:rsidRDefault="00875BF1" w:rsidP="00875BF1">
            <w:pPr>
              <w:numPr>
                <w:ilvl w:val="0"/>
                <w:numId w:val="26"/>
              </w:numPr>
              <w:tabs>
                <w:tab w:val="left" w:pos="-1440"/>
                <w:tab w:val="left" w:pos="360"/>
              </w:tabs>
              <w:ind w:left="360" w:firstLine="0"/>
              <w:jc w:val="both"/>
              <w:rPr>
                <w:rFonts w:ascii="Arial" w:hAnsi="Arial" w:cs="Arial"/>
              </w:rPr>
            </w:pPr>
            <w:r w:rsidRPr="004140C3">
              <w:rPr>
                <w:rFonts w:ascii="Arial" w:hAnsi="Arial" w:cs="Arial"/>
              </w:rPr>
              <w:t>To Age with Security</w:t>
            </w:r>
          </w:p>
        </w:tc>
        <w:tc>
          <w:tcPr>
            <w:tcW w:w="5490" w:type="dxa"/>
            <w:shd w:val="clear" w:color="auto" w:fill="auto"/>
          </w:tcPr>
          <w:p w14:paraId="0E766D5E" w14:textId="77777777" w:rsidR="00875BF1" w:rsidRPr="004140C3" w:rsidRDefault="00875BF1" w:rsidP="00875BF1">
            <w:pPr>
              <w:numPr>
                <w:ilvl w:val="0"/>
                <w:numId w:val="26"/>
              </w:numPr>
              <w:tabs>
                <w:tab w:val="left" w:pos="-1440"/>
                <w:tab w:val="left" w:pos="377"/>
              </w:tabs>
              <w:ind w:left="360" w:firstLine="0"/>
              <w:jc w:val="both"/>
              <w:rPr>
                <w:rFonts w:ascii="Arial" w:hAnsi="Arial" w:cs="Arial"/>
              </w:rPr>
            </w:pPr>
            <w:r w:rsidRPr="004140C3">
              <w:rPr>
                <w:rFonts w:ascii="Arial" w:hAnsi="Arial" w:cs="Arial"/>
              </w:rPr>
              <w:t>To Age in an Elder Friendly Environment</w:t>
            </w:r>
          </w:p>
        </w:tc>
      </w:tr>
      <w:tr w:rsidR="00875BF1" w:rsidRPr="004140C3" w14:paraId="276DC935" w14:textId="77777777" w:rsidTr="00875BF1">
        <w:trPr>
          <w:trHeight w:val="288"/>
        </w:trPr>
        <w:tc>
          <w:tcPr>
            <w:tcW w:w="3798" w:type="dxa"/>
            <w:shd w:val="clear" w:color="auto" w:fill="auto"/>
          </w:tcPr>
          <w:p w14:paraId="0DBC7CAD" w14:textId="77777777" w:rsidR="00875BF1" w:rsidRPr="004140C3" w:rsidRDefault="00875BF1" w:rsidP="00875BF1">
            <w:pPr>
              <w:numPr>
                <w:ilvl w:val="0"/>
                <w:numId w:val="26"/>
              </w:numPr>
              <w:tabs>
                <w:tab w:val="left" w:pos="-1440"/>
                <w:tab w:val="left" w:pos="360"/>
              </w:tabs>
              <w:ind w:left="360" w:firstLine="0"/>
              <w:jc w:val="both"/>
              <w:rPr>
                <w:rFonts w:ascii="Arial" w:hAnsi="Arial" w:cs="Arial"/>
              </w:rPr>
            </w:pPr>
            <w:r w:rsidRPr="004140C3">
              <w:rPr>
                <w:rFonts w:ascii="Arial" w:hAnsi="Arial" w:cs="Arial"/>
              </w:rPr>
              <w:t>To Age with Dignity</w:t>
            </w:r>
          </w:p>
        </w:tc>
        <w:tc>
          <w:tcPr>
            <w:tcW w:w="5490" w:type="dxa"/>
            <w:shd w:val="clear" w:color="auto" w:fill="auto"/>
          </w:tcPr>
          <w:p w14:paraId="1307A5BC" w14:textId="77777777" w:rsidR="00875BF1" w:rsidRPr="004140C3" w:rsidRDefault="00875BF1" w:rsidP="00875BF1">
            <w:pPr>
              <w:tabs>
                <w:tab w:val="left" w:pos="-1440"/>
                <w:tab w:val="left" w:pos="720"/>
              </w:tabs>
              <w:ind w:left="360"/>
              <w:jc w:val="both"/>
              <w:rPr>
                <w:rFonts w:ascii="Arial" w:hAnsi="Arial" w:cs="Arial"/>
              </w:rPr>
            </w:pPr>
          </w:p>
        </w:tc>
      </w:tr>
    </w:tbl>
    <w:p w14:paraId="39CCBAAA" w14:textId="77777777" w:rsidR="00875BF1" w:rsidRPr="000B614E" w:rsidRDefault="00875BF1" w:rsidP="00875BF1">
      <w:pPr>
        <w:ind w:left="360" w:right="-576"/>
        <w:jc w:val="both"/>
        <w:rPr>
          <w:rFonts w:ascii="Arial" w:hAnsi="Arial" w:cs="Arial"/>
        </w:rPr>
      </w:pPr>
    </w:p>
    <w:p w14:paraId="7E21DF60" w14:textId="22153F99" w:rsidR="00875BF1" w:rsidRPr="000B614E" w:rsidRDefault="00875BF1" w:rsidP="0079495F">
      <w:pPr>
        <w:ind w:right="-576"/>
        <w:jc w:val="both"/>
        <w:rPr>
          <w:rFonts w:ascii="Arial" w:hAnsi="Arial" w:cs="Arial"/>
        </w:rPr>
      </w:pPr>
      <w:r>
        <w:rPr>
          <w:rFonts w:ascii="Arial" w:hAnsi="Arial" w:cs="Arial"/>
        </w:rPr>
        <w:t xml:space="preserve">All </w:t>
      </w:r>
      <w:r w:rsidR="00AE2990">
        <w:rPr>
          <w:rFonts w:ascii="Arial" w:hAnsi="Arial" w:cs="Arial"/>
        </w:rPr>
        <w:t xml:space="preserve">Bidders </w:t>
      </w:r>
      <w:r>
        <w:rPr>
          <w:rFonts w:ascii="Arial" w:hAnsi="Arial" w:cs="Arial"/>
        </w:rPr>
        <w:t xml:space="preserve">are required to describe the strategies and actions they will use to meet and/or exceed the outcome measures as specified by DOEA </w:t>
      </w:r>
      <w:r w:rsidRPr="000B614E">
        <w:rPr>
          <w:rFonts w:ascii="Arial" w:hAnsi="Arial" w:cs="Arial"/>
        </w:rPr>
        <w:t>as del</w:t>
      </w:r>
      <w:r>
        <w:rPr>
          <w:rFonts w:ascii="Arial" w:hAnsi="Arial" w:cs="Arial"/>
        </w:rPr>
        <w:t xml:space="preserve">ineated in the table below.  </w:t>
      </w:r>
    </w:p>
    <w:p w14:paraId="74835AFC" w14:textId="77777777" w:rsidR="00875BF1" w:rsidRDefault="00875BF1" w:rsidP="00875BF1">
      <w:pPr>
        <w:ind w:right="-576"/>
        <w:rPr>
          <w:rFonts w:ascii="Arial" w:hAnsi="Arial" w:cs="Arial"/>
        </w:rPr>
      </w:pPr>
    </w:p>
    <w:p w14:paraId="6E467226" w14:textId="77777777" w:rsidR="00875BF1" w:rsidRPr="005B7C1D" w:rsidRDefault="00875BF1" w:rsidP="0079495F">
      <w:pPr>
        <w:pStyle w:val="Heading7"/>
        <w:widowControl/>
      </w:pPr>
      <w:r w:rsidRPr="005B7C1D">
        <w:t>Objectives and Outcome Measures</w:t>
      </w:r>
    </w:p>
    <w:p w14:paraId="1F961EB5" w14:textId="77777777" w:rsidR="00875BF1" w:rsidRPr="000B614E" w:rsidRDefault="00875BF1" w:rsidP="00875BF1">
      <w:pPr>
        <w:widowControl/>
        <w:ind w:right="-500"/>
        <w:rPr>
          <w:rFonts w:ascii="Arial" w:hAnsi="Arial" w:cs="Arial"/>
        </w:rPr>
      </w:pPr>
    </w:p>
    <w:tbl>
      <w:tblPr>
        <w:tblW w:w="10290" w:type="dxa"/>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900"/>
        <w:gridCol w:w="4680"/>
        <w:gridCol w:w="1710"/>
      </w:tblGrid>
      <w:tr w:rsidR="00875BF1" w:rsidRPr="000B614E" w14:paraId="725093D1" w14:textId="77777777" w:rsidTr="00875BF1">
        <w:trPr>
          <w:trHeight w:hRule="exact" w:val="432"/>
          <w:tblHeader/>
        </w:trPr>
        <w:tc>
          <w:tcPr>
            <w:tcW w:w="3900" w:type="dxa"/>
            <w:vAlign w:val="center"/>
          </w:tcPr>
          <w:p w14:paraId="5D24C5D1" w14:textId="77777777" w:rsidR="00875BF1" w:rsidRPr="000B614E" w:rsidRDefault="00875BF1" w:rsidP="00875BF1">
            <w:pPr>
              <w:widowControl/>
              <w:spacing w:after="58"/>
              <w:jc w:val="center"/>
              <w:rPr>
                <w:rFonts w:ascii="Arial" w:hAnsi="Arial" w:cs="Arial"/>
                <w:b/>
                <w:bCs/>
                <w:sz w:val="22"/>
                <w:szCs w:val="22"/>
              </w:rPr>
            </w:pPr>
            <w:r w:rsidRPr="000B614E">
              <w:rPr>
                <w:rFonts w:ascii="Arial" w:hAnsi="Arial" w:cs="Arial"/>
                <w:b/>
                <w:bCs/>
                <w:sz w:val="22"/>
                <w:szCs w:val="22"/>
              </w:rPr>
              <w:t>Objectives</w:t>
            </w:r>
          </w:p>
        </w:tc>
        <w:tc>
          <w:tcPr>
            <w:tcW w:w="4680" w:type="dxa"/>
            <w:vAlign w:val="center"/>
          </w:tcPr>
          <w:p w14:paraId="66C5C860" w14:textId="77777777" w:rsidR="00875BF1" w:rsidRPr="000B614E" w:rsidRDefault="00875BF1" w:rsidP="00875BF1">
            <w:pPr>
              <w:widowControl/>
              <w:spacing w:after="58"/>
              <w:jc w:val="center"/>
              <w:rPr>
                <w:rFonts w:ascii="Arial" w:hAnsi="Arial" w:cs="Arial"/>
                <w:b/>
                <w:bCs/>
                <w:sz w:val="22"/>
                <w:szCs w:val="22"/>
              </w:rPr>
            </w:pPr>
            <w:r>
              <w:rPr>
                <w:rFonts w:ascii="Arial" w:hAnsi="Arial" w:cs="Arial"/>
                <w:b/>
                <w:bCs/>
                <w:sz w:val="22"/>
                <w:szCs w:val="22"/>
              </w:rPr>
              <w:t>Outcome</w:t>
            </w:r>
            <w:r w:rsidRPr="000B614E">
              <w:rPr>
                <w:rFonts w:ascii="Arial" w:hAnsi="Arial" w:cs="Arial"/>
                <w:b/>
                <w:bCs/>
                <w:sz w:val="22"/>
                <w:szCs w:val="22"/>
              </w:rPr>
              <w:t xml:space="preserve"> Measures</w:t>
            </w:r>
          </w:p>
        </w:tc>
        <w:tc>
          <w:tcPr>
            <w:tcW w:w="1710" w:type="dxa"/>
            <w:vAlign w:val="center"/>
          </w:tcPr>
          <w:p w14:paraId="4CA508D4" w14:textId="77777777" w:rsidR="00875BF1" w:rsidRPr="000B614E" w:rsidRDefault="00875BF1" w:rsidP="00875BF1">
            <w:pPr>
              <w:widowControl/>
              <w:spacing w:after="58"/>
              <w:jc w:val="center"/>
              <w:rPr>
                <w:rFonts w:ascii="Arial" w:hAnsi="Arial" w:cs="Arial"/>
                <w:b/>
                <w:bCs/>
                <w:sz w:val="22"/>
                <w:szCs w:val="40"/>
              </w:rPr>
            </w:pPr>
            <w:r w:rsidRPr="000B614E">
              <w:rPr>
                <w:rFonts w:ascii="Arial" w:hAnsi="Arial" w:cs="Arial"/>
                <w:b/>
                <w:bCs/>
                <w:sz w:val="22"/>
                <w:szCs w:val="22"/>
              </w:rPr>
              <w:t>Standards*</w:t>
            </w:r>
          </w:p>
        </w:tc>
      </w:tr>
      <w:tr w:rsidR="00875BF1" w:rsidRPr="000B614E" w14:paraId="142C795F" w14:textId="77777777" w:rsidTr="00875BF1">
        <w:tc>
          <w:tcPr>
            <w:tcW w:w="3900" w:type="dxa"/>
          </w:tcPr>
          <w:p w14:paraId="18439ADC" w14:textId="77777777" w:rsidR="00875BF1" w:rsidRPr="000B614E" w:rsidRDefault="00875BF1" w:rsidP="00875BF1">
            <w:pPr>
              <w:keepNext/>
              <w:keepLines/>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1</w:t>
            </w:r>
            <w:r w:rsidRPr="000B614E">
              <w:rPr>
                <w:rFonts w:ascii="Arial" w:hAnsi="Arial" w:cs="Arial"/>
                <w:sz w:val="22"/>
                <w:szCs w:val="22"/>
              </w:rPr>
              <w:t>:</w:t>
            </w:r>
            <w:r w:rsidRPr="000B614E">
              <w:rPr>
                <w:rFonts w:ascii="Arial" w:hAnsi="Arial" w:cs="Arial"/>
                <w:sz w:val="22"/>
                <w:szCs w:val="22"/>
              </w:rPr>
              <w:tab/>
              <w:t xml:space="preserve">To help </w:t>
            </w:r>
            <w:r>
              <w:rPr>
                <w:rFonts w:ascii="Arial" w:hAnsi="Arial" w:cs="Arial"/>
                <w:sz w:val="22"/>
                <w:szCs w:val="22"/>
              </w:rPr>
              <w:t>clients</w:t>
            </w:r>
            <w:r w:rsidRPr="000B614E">
              <w:rPr>
                <w:rFonts w:ascii="Arial" w:hAnsi="Arial" w:cs="Arial"/>
                <w:sz w:val="22"/>
                <w:szCs w:val="22"/>
              </w:rPr>
              <w:t xml:space="preserve"> to have home environments that </w:t>
            </w:r>
            <w:r>
              <w:rPr>
                <w:rFonts w:ascii="Arial" w:hAnsi="Arial" w:cs="Arial"/>
                <w:sz w:val="22"/>
                <w:szCs w:val="22"/>
              </w:rPr>
              <w:t>are</w:t>
            </w:r>
            <w:r w:rsidRPr="000B614E">
              <w:rPr>
                <w:rFonts w:ascii="Arial" w:hAnsi="Arial" w:cs="Arial"/>
                <w:sz w:val="22"/>
                <w:szCs w:val="22"/>
              </w:rPr>
              <w:t xml:space="preserve"> as safe as possible.</w:t>
            </w:r>
          </w:p>
        </w:tc>
        <w:tc>
          <w:tcPr>
            <w:tcW w:w="4680" w:type="dxa"/>
          </w:tcPr>
          <w:p w14:paraId="7498ACFB" w14:textId="77777777" w:rsidR="00875BF1" w:rsidRPr="000B614E" w:rsidRDefault="00875BF1" w:rsidP="00875BF1">
            <w:pPr>
              <w:keepNext/>
              <w:keepLines/>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w:t>
            </w:r>
            <w:r>
              <w:rPr>
                <w:rFonts w:ascii="Arial" w:hAnsi="Arial" w:cs="Arial"/>
                <w:sz w:val="22"/>
                <w:szCs w:val="22"/>
              </w:rPr>
              <w:t>clients</w:t>
            </w:r>
            <w:r w:rsidRPr="000B614E">
              <w:rPr>
                <w:rFonts w:ascii="Arial" w:hAnsi="Arial" w:cs="Arial"/>
                <w:sz w:val="22"/>
                <w:szCs w:val="22"/>
              </w:rPr>
              <w:t xml:space="preserve"> assessed with high or moderate risk environments who improved their environment score</w:t>
            </w:r>
          </w:p>
        </w:tc>
        <w:tc>
          <w:tcPr>
            <w:tcW w:w="1710" w:type="dxa"/>
            <w:vAlign w:val="center"/>
          </w:tcPr>
          <w:p w14:paraId="203108D4" w14:textId="77777777" w:rsidR="00875BF1" w:rsidRPr="000B614E" w:rsidRDefault="00875BF1" w:rsidP="00875BF1">
            <w:pPr>
              <w:keepNext/>
              <w:keepLines/>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79.3%</w:t>
            </w:r>
          </w:p>
        </w:tc>
      </w:tr>
      <w:tr w:rsidR="00875BF1" w:rsidRPr="000B614E" w14:paraId="78AF3C35" w14:textId="77777777" w:rsidTr="00875BF1">
        <w:tc>
          <w:tcPr>
            <w:tcW w:w="3900" w:type="dxa"/>
          </w:tcPr>
          <w:p w14:paraId="0938E883"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2</w:t>
            </w:r>
            <w:r w:rsidRPr="000B614E">
              <w:rPr>
                <w:rFonts w:ascii="Arial" w:hAnsi="Arial" w:cs="Arial"/>
                <w:sz w:val="22"/>
                <w:szCs w:val="22"/>
              </w:rPr>
              <w:t>:</w:t>
            </w:r>
            <w:r w:rsidRPr="000B614E">
              <w:rPr>
                <w:rFonts w:ascii="Arial" w:hAnsi="Arial" w:cs="Arial"/>
                <w:sz w:val="22"/>
                <w:szCs w:val="22"/>
              </w:rPr>
              <w:tab/>
              <w:t xml:space="preserve">To improve the nutritional status of </w:t>
            </w:r>
            <w:r>
              <w:rPr>
                <w:rFonts w:ascii="Arial" w:hAnsi="Arial" w:cs="Arial"/>
                <w:sz w:val="22"/>
                <w:szCs w:val="22"/>
              </w:rPr>
              <w:t>clients</w:t>
            </w:r>
            <w:r w:rsidRPr="000B614E">
              <w:rPr>
                <w:rFonts w:ascii="Arial" w:hAnsi="Arial" w:cs="Arial"/>
                <w:sz w:val="22"/>
                <w:szCs w:val="22"/>
              </w:rPr>
              <w:t>.</w:t>
            </w:r>
          </w:p>
        </w:tc>
        <w:tc>
          <w:tcPr>
            <w:tcW w:w="4680" w:type="dxa"/>
          </w:tcPr>
          <w:p w14:paraId="673CA980"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new service recipients with high-risk nutrition scores whose nutritional status improved</w:t>
            </w:r>
          </w:p>
          <w:p w14:paraId="1D3F9162"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p>
        </w:tc>
        <w:tc>
          <w:tcPr>
            <w:tcW w:w="1710" w:type="dxa"/>
            <w:vAlign w:val="center"/>
          </w:tcPr>
          <w:p w14:paraId="2AB91613"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66%</w:t>
            </w:r>
          </w:p>
          <w:p w14:paraId="19909698"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p>
          <w:p w14:paraId="5AEE07D4"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p>
        </w:tc>
      </w:tr>
      <w:tr w:rsidR="00875BF1" w:rsidRPr="000B614E" w14:paraId="1843FEBC" w14:textId="77777777" w:rsidTr="00875BF1">
        <w:tc>
          <w:tcPr>
            <w:tcW w:w="3900" w:type="dxa"/>
          </w:tcPr>
          <w:p w14:paraId="75A5C88B"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3</w:t>
            </w:r>
            <w:r w:rsidRPr="000B614E">
              <w:rPr>
                <w:rFonts w:ascii="Arial" w:hAnsi="Arial" w:cs="Arial"/>
                <w:sz w:val="22"/>
                <w:szCs w:val="22"/>
              </w:rPr>
              <w:t>:</w:t>
            </w:r>
            <w:r w:rsidRPr="000B614E">
              <w:rPr>
                <w:rFonts w:ascii="Arial" w:hAnsi="Arial" w:cs="Arial"/>
                <w:sz w:val="22"/>
                <w:szCs w:val="22"/>
              </w:rPr>
              <w:tab/>
              <w:t xml:space="preserve">To assist </w:t>
            </w:r>
            <w:r>
              <w:rPr>
                <w:rFonts w:ascii="Arial" w:hAnsi="Arial" w:cs="Arial"/>
                <w:sz w:val="22"/>
                <w:szCs w:val="22"/>
              </w:rPr>
              <w:t>clients</w:t>
            </w:r>
            <w:r w:rsidRPr="000B614E">
              <w:rPr>
                <w:rFonts w:ascii="Arial" w:hAnsi="Arial" w:cs="Arial"/>
                <w:sz w:val="22"/>
                <w:szCs w:val="22"/>
              </w:rPr>
              <w:t xml:space="preserve"> to maintain their independence and choices in their homes as long as possible.</w:t>
            </w:r>
          </w:p>
        </w:tc>
        <w:tc>
          <w:tcPr>
            <w:tcW w:w="4680" w:type="dxa"/>
          </w:tcPr>
          <w:p w14:paraId="740B701C"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new service recipients whose ADL assessment score has been maintained or improved</w:t>
            </w:r>
          </w:p>
        </w:tc>
        <w:tc>
          <w:tcPr>
            <w:tcW w:w="1710" w:type="dxa"/>
            <w:vAlign w:val="center"/>
          </w:tcPr>
          <w:p w14:paraId="75D8C67F"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Pr>
                <w:rFonts w:ascii="Arial" w:hAnsi="Arial" w:cs="Arial"/>
                <w:sz w:val="22"/>
                <w:szCs w:val="22"/>
              </w:rPr>
              <w:t>63</w:t>
            </w:r>
            <w:r w:rsidRPr="000B614E">
              <w:rPr>
                <w:rFonts w:ascii="Arial" w:hAnsi="Arial" w:cs="Arial"/>
                <w:sz w:val="22"/>
                <w:szCs w:val="22"/>
              </w:rPr>
              <w:t>%</w:t>
            </w:r>
          </w:p>
        </w:tc>
      </w:tr>
      <w:tr w:rsidR="00875BF1" w:rsidRPr="000B614E" w14:paraId="4FF7F641" w14:textId="77777777" w:rsidTr="00875BF1">
        <w:tc>
          <w:tcPr>
            <w:tcW w:w="3900" w:type="dxa"/>
          </w:tcPr>
          <w:p w14:paraId="03902ADF"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4</w:t>
            </w:r>
            <w:r w:rsidRPr="000B614E">
              <w:rPr>
                <w:rFonts w:ascii="Arial" w:hAnsi="Arial" w:cs="Arial"/>
                <w:sz w:val="22"/>
                <w:szCs w:val="22"/>
              </w:rPr>
              <w:t>:</w:t>
            </w:r>
            <w:r w:rsidRPr="000B614E">
              <w:rPr>
                <w:rFonts w:ascii="Arial" w:hAnsi="Arial" w:cs="Arial"/>
                <w:sz w:val="22"/>
                <w:szCs w:val="22"/>
              </w:rPr>
              <w:tab/>
              <w:t xml:space="preserve">To assist </w:t>
            </w:r>
            <w:r>
              <w:rPr>
                <w:rFonts w:ascii="Arial" w:hAnsi="Arial" w:cs="Arial"/>
                <w:sz w:val="22"/>
                <w:szCs w:val="22"/>
              </w:rPr>
              <w:t>clients</w:t>
            </w:r>
            <w:r w:rsidRPr="000B614E">
              <w:rPr>
                <w:rFonts w:ascii="Arial" w:hAnsi="Arial" w:cs="Arial"/>
                <w:sz w:val="22"/>
                <w:szCs w:val="22"/>
              </w:rPr>
              <w:t xml:space="preserve"> to maintain their independence and choices in their communities as long as possible.</w:t>
            </w:r>
          </w:p>
        </w:tc>
        <w:tc>
          <w:tcPr>
            <w:tcW w:w="4680" w:type="dxa"/>
          </w:tcPr>
          <w:p w14:paraId="4CC965CF"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new service recipients whose IADL assessment score has been maintained or improved </w:t>
            </w:r>
          </w:p>
        </w:tc>
        <w:tc>
          <w:tcPr>
            <w:tcW w:w="1710" w:type="dxa"/>
            <w:vAlign w:val="center"/>
          </w:tcPr>
          <w:p w14:paraId="655383E6"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62.3%</w:t>
            </w:r>
          </w:p>
        </w:tc>
      </w:tr>
      <w:tr w:rsidR="00875BF1" w:rsidRPr="000B614E" w14:paraId="299B0F29" w14:textId="77777777" w:rsidTr="00875BF1">
        <w:trPr>
          <w:cantSplit/>
          <w:trHeight w:val="1325"/>
        </w:trPr>
        <w:tc>
          <w:tcPr>
            <w:tcW w:w="3900" w:type="dxa"/>
          </w:tcPr>
          <w:p w14:paraId="76AF046F"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5</w:t>
            </w:r>
            <w:r w:rsidRPr="000B614E">
              <w:rPr>
                <w:rFonts w:ascii="Arial" w:hAnsi="Arial" w:cs="Arial"/>
                <w:sz w:val="22"/>
                <w:szCs w:val="22"/>
              </w:rPr>
              <w:t>:</w:t>
            </w:r>
            <w:r w:rsidRPr="000B614E">
              <w:rPr>
                <w:rFonts w:ascii="Arial" w:hAnsi="Arial" w:cs="Arial"/>
                <w:sz w:val="22"/>
                <w:szCs w:val="22"/>
              </w:rPr>
              <w:tab/>
              <w:t>To provide caregivers with assistance/respite to help them to be able to continue providing care.</w:t>
            </w:r>
          </w:p>
        </w:tc>
        <w:tc>
          <w:tcPr>
            <w:tcW w:w="4680" w:type="dxa"/>
          </w:tcPr>
          <w:p w14:paraId="334A1AF3"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b/>
                <w:bCs/>
                <w:sz w:val="22"/>
                <w:szCs w:val="22"/>
              </w:rPr>
              <w:t>:</w:t>
            </w:r>
            <w:r w:rsidRPr="000B614E">
              <w:rPr>
                <w:rFonts w:ascii="Arial" w:hAnsi="Arial" w:cs="Arial"/>
                <w:sz w:val="22"/>
                <w:szCs w:val="22"/>
              </w:rPr>
              <w:t xml:space="preserve">  Percent of </w:t>
            </w:r>
            <w:r w:rsidRPr="0027163B">
              <w:rPr>
                <w:rFonts w:ascii="Arial" w:hAnsi="Arial" w:cs="Arial"/>
              </w:rPr>
              <w:t>caregivers will maintain or improve their ability to provide care after one year of service intervention (as determined by the caregiver and the assessor).</w:t>
            </w:r>
          </w:p>
        </w:tc>
        <w:tc>
          <w:tcPr>
            <w:tcW w:w="1710" w:type="dxa"/>
            <w:vAlign w:val="center"/>
          </w:tcPr>
          <w:p w14:paraId="3CF8A33C"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90%</w:t>
            </w:r>
          </w:p>
        </w:tc>
      </w:tr>
    </w:tbl>
    <w:p w14:paraId="3CA173FB" w14:textId="77777777" w:rsidR="00875BF1" w:rsidRDefault="00875BF1" w:rsidP="00875BF1"/>
    <w:p w14:paraId="569ED65F" w14:textId="77777777" w:rsidR="00A374DF" w:rsidRDefault="00A374DF" w:rsidP="00A374DF">
      <w:pPr>
        <w:ind w:left="360"/>
        <w:rPr>
          <w:rFonts w:ascii="Arial" w:hAnsi="Arial" w:cs="Arial"/>
        </w:rPr>
      </w:pPr>
    </w:p>
    <w:p w14:paraId="13D194D1" w14:textId="77777777" w:rsidR="00A374DF" w:rsidRDefault="00A374DF" w:rsidP="00A374DF">
      <w:pPr>
        <w:ind w:left="360"/>
        <w:rPr>
          <w:rFonts w:ascii="Arial" w:hAnsi="Arial" w:cs="Arial"/>
        </w:rPr>
      </w:pPr>
    </w:p>
    <w:p w14:paraId="4BFFC601" w14:textId="77BE9CE8" w:rsidR="00A374DF" w:rsidRPr="00F94A92" w:rsidRDefault="00A374DF" w:rsidP="00A374DF">
      <w:pPr>
        <w:ind w:left="360"/>
        <w:rPr>
          <w:rFonts w:ascii="Arial" w:hAnsi="Arial" w:cs="Arial"/>
          <w:color w:val="FF0000"/>
        </w:rPr>
      </w:pPr>
      <w:r>
        <w:rPr>
          <w:rFonts w:ascii="Arial" w:hAnsi="Arial" w:cs="Arial"/>
        </w:rPr>
        <w:t xml:space="preserve">The responses for each of the outcome measures on the next pages should not exceed two (2) pages double spaced using a font size of at least 11 pt. </w:t>
      </w:r>
    </w:p>
    <w:p w14:paraId="24A06AD2" w14:textId="77777777" w:rsidR="00A374DF" w:rsidRPr="00A45082" w:rsidRDefault="00A374DF" w:rsidP="00A374DF">
      <w:pPr>
        <w:tabs>
          <w:tab w:val="center" w:pos="4680"/>
        </w:tabs>
        <w:jc w:val="center"/>
        <w:rPr>
          <w:rFonts w:ascii="Arial" w:hAnsi="Arial" w:cs="Arial"/>
          <w:b/>
          <w:sz w:val="22"/>
          <w:szCs w:val="22"/>
        </w:rPr>
      </w:pPr>
      <w:r>
        <w:rPr>
          <w:rFonts w:ascii="Arial" w:hAnsi="Arial" w:cs="Arial"/>
        </w:rPr>
        <w:br w:type="page"/>
      </w:r>
      <w:r w:rsidRPr="00A45082">
        <w:rPr>
          <w:rFonts w:ascii="Arial" w:hAnsi="Arial" w:cs="Arial"/>
          <w:b/>
          <w:bCs/>
          <w:sz w:val="22"/>
          <w:szCs w:val="22"/>
        </w:rPr>
        <w:t>OUTCOME MEASURES</w:t>
      </w:r>
    </w:p>
    <w:p w14:paraId="392EC54B" w14:textId="77777777" w:rsidR="00A374DF" w:rsidRPr="00A45082" w:rsidRDefault="00A374DF" w:rsidP="00A374DF">
      <w:pPr>
        <w:rPr>
          <w:rFonts w:ascii="Arial" w:hAnsi="Arial" w:cs="Arial"/>
          <w:b/>
          <w:sz w:val="22"/>
          <w:szCs w:val="22"/>
        </w:rPr>
      </w:pPr>
    </w:p>
    <w:p w14:paraId="5253A144" w14:textId="77777777" w:rsidR="00A374DF" w:rsidRDefault="00A374DF" w:rsidP="00A374DF">
      <w:pPr>
        <w:jc w:val="both"/>
        <w:rPr>
          <w:rFonts w:ascii="Arial" w:hAnsi="Arial" w:cs="Arial"/>
          <w:i/>
          <w:iCs/>
        </w:rPr>
      </w:pPr>
      <w:r w:rsidRPr="00A45082">
        <w:rPr>
          <w:rFonts w:ascii="Arial" w:hAnsi="Arial" w:cs="Arial"/>
          <w:b/>
          <w:i/>
          <w:iCs/>
          <w:sz w:val="22"/>
          <w:szCs w:val="22"/>
        </w:rPr>
        <w:t xml:space="preserve">Use the format below as needed to describe in sufficient detail the implementation strategies, action steps and/or process measures you will follow to meet the </w:t>
      </w:r>
      <w:r>
        <w:rPr>
          <w:rFonts w:ascii="Arial" w:hAnsi="Arial" w:cs="Arial"/>
          <w:b/>
          <w:i/>
          <w:iCs/>
          <w:sz w:val="22"/>
          <w:szCs w:val="22"/>
        </w:rPr>
        <w:t>goals, objectives and performance measures identified in the Objectives and Outcome Measures Grid above.  Use additional pages following the same format, if more space is needed.</w:t>
      </w:r>
    </w:p>
    <w:p w14:paraId="1B44D291" w14:textId="41D8BB58" w:rsidR="00A374DF" w:rsidRDefault="00A374DF">
      <w:pPr>
        <w:widowControl/>
        <w:autoSpaceDE/>
        <w:autoSpaceDN/>
        <w:adjustRightInd/>
        <w:spacing w:after="160" w:line="259" w:lineRule="auto"/>
        <w:rPr>
          <w:rFonts w:ascii="Arial" w:hAnsi="Arial" w:cs="Arial"/>
        </w:rPr>
      </w:pPr>
    </w:p>
    <w:p w14:paraId="171A683E" w14:textId="77777777" w:rsidR="00875BF1" w:rsidRDefault="00875BF1" w:rsidP="00875BF1">
      <w:pPr>
        <w:rPr>
          <w:rFonts w:ascii="Arial" w:hAnsi="Arial" w:cs="Arial"/>
          <w:i/>
          <w:iCs/>
        </w:rPr>
      </w:pPr>
    </w:p>
    <w:p w14:paraId="6B1DC985" w14:textId="77777777" w:rsidR="00875BF1" w:rsidRDefault="00875BF1" w:rsidP="00875BF1">
      <w:pPr>
        <w:pStyle w:val="Heading2"/>
      </w:pPr>
      <w:r w:rsidRPr="00A45082">
        <w:t>OBJECTIVE</w:t>
      </w:r>
      <w:r>
        <w:t xml:space="preserve"> AND OUTCOME MEASURE #1. </w:t>
      </w:r>
    </w:p>
    <w:p w14:paraId="70C8D99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645073CF" w14:textId="77777777" w:rsidR="00875BF1" w:rsidRPr="00193C4D"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rPr>
      </w:pPr>
      <w:r>
        <w:rPr>
          <w:rFonts w:ascii="Arial" w:hAnsi="Arial" w:cs="Arial"/>
          <w:b/>
          <w:i/>
          <w:sz w:val="22"/>
          <w:szCs w:val="22"/>
        </w:rPr>
        <w:t>79.3%</w:t>
      </w:r>
      <w:r w:rsidRPr="00193C4D">
        <w:rPr>
          <w:rFonts w:ascii="Arial" w:hAnsi="Arial" w:cs="Arial"/>
          <w:b/>
          <w:i/>
          <w:sz w:val="22"/>
          <w:szCs w:val="22"/>
        </w:rPr>
        <w:t xml:space="preserve"> of </w:t>
      </w:r>
      <w:r>
        <w:rPr>
          <w:rFonts w:ascii="Arial" w:hAnsi="Arial" w:cs="Arial"/>
          <w:b/>
          <w:i/>
          <w:sz w:val="22"/>
          <w:szCs w:val="22"/>
        </w:rPr>
        <w:t>clients</w:t>
      </w:r>
      <w:r w:rsidRPr="00193C4D">
        <w:rPr>
          <w:rFonts w:ascii="Arial" w:hAnsi="Arial" w:cs="Arial"/>
          <w:b/>
          <w:i/>
          <w:sz w:val="22"/>
          <w:szCs w:val="22"/>
        </w:rPr>
        <w:t xml:space="preserve"> assessed with high or moderate risk environments who improved their environment score</w:t>
      </w:r>
    </w:p>
    <w:p w14:paraId="7D77B313"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741DC8C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35AD45B4"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357CD27"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A6624E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BA3E7D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A034A4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B46423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67147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88126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380EE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EA19BC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8E2CB1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F94D22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B4EAB2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640915F0"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B9B946B"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Pr>
          <w:rFonts w:ascii="Arial" w:hAnsi="Arial" w:cs="Arial"/>
          <w:b/>
          <w:sz w:val="22"/>
          <w:szCs w:val="22"/>
          <w:u w:val="single"/>
        </w:rPr>
        <w:t>___</w:t>
      </w:r>
      <w:r w:rsidRPr="0045221F">
        <w:rPr>
          <w:rFonts w:ascii="Arial" w:hAnsi="Arial" w:cs="Arial"/>
          <w:b/>
          <w:sz w:val="22"/>
          <w:szCs w:val="22"/>
          <w:u w:val="single"/>
        </w:rPr>
        <w:tab/>
      </w:r>
    </w:p>
    <w:p w14:paraId="2A99ACDB"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64891B2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AE4BAC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3DF5DC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B1D9FB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84219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A08907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9B086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79F770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BA6D05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993704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847F39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B58DBD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F6CE3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951677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2FB6AD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23EAACD" w14:textId="77777777" w:rsidR="00875BF1" w:rsidRDefault="00875BF1" w:rsidP="00875BF1">
      <w:pPr>
        <w:rPr>
          <w:rFonts w:ascii="Arial" w:hAnsi="Arial" w:cs="Arial"/>
          <w:i/>
          <w:iCs/>
        </w:rPr>
      </w:pPr>
    </w:p>
    <w:p w14:paraId="092B3525" w14:textId="77777777" w:rsidR="00875BF1" w:rsidRDefault="00875BF1" w:rsidP="00875BF1">
      <w:pPr>
        <w:rPr>
          <w:rFonts w:ascii="Arial" w:hAnsi="Arial" w:cs="Arial"/>
          <w:i/>
          <w:iCs/>
        </w:rPr>
      </w:pPr>
    </w:p>
    <w:p w14:paraId="59A28888" w14:textId="77777777" w:rsidR="00875BF1" w:rsidRDefault="00875BF1" w:rsidP="00875BF1">
      <w:pPr>
        <w:rPr>
          <w:rFonts w:ascii="Arial" w:hAnsi="Arial" w:cs="Arial"/>
          <w:i/>
          <w:iCs/>
        </w:rPr>
      </w:pPr>
    </w:p>
    <w:p w14:paraId="4B5CBD2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sz w:val="22"/>
          <w:szCs w:val="22"/>
        </w:rPr>
        <w:t xml:space="preserve"> AND OUTCOME MEASURE #2.</w:t>
      </w:r>
      <w:r>
        <w:rPr>
          <w:rFonts w:ascii="Arial" w:hAnsi="Arial" w:cs="Arial"/>
          <w:b/>
          <w:bCs/>
        </w:rPr>
        <w:t xml:space="preserve"> </w:t>
      </w:r>
    </w:p>
    <w:p w14:paraId="3FD20CD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78425A81" w14:textId="77777777" w:rsidR="00875BF1" w:rsidRPr="008A14F5"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rPr>
      </w:pPr>
      <w:r>
        <w:rPr>
          <w:rFonts w:ascii="Arial" w:hAnsi="Arial" w:cs="Arial"/>
          <w:b/>
          <w:i/>
          <w:sz w:val="22"/>
          <w:szCs w:val="22"/>
        </w:rPr>
        <w:t xml:space="preserve">66% </w:t>
      </w:r>
      <w:r w:rsidRPr="008A14F5">
        <w:rPr>
          <w:rFonts w:ascii="Arial" w:hAnsi="Arial" w:cs="Arial"/>
          <w:b/>
          <w:i/>
          <w:sz w:val="22"/>
          <w:szCs w:val="22"/>
        </w:rPr>
        <w:t>of new service recipients with high-risk nutrition scores whose nutritional status improved.</w:t>
      </w:r>
    </w:p>
    <w:p w14:paraId="249709FD"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516703F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780F87B2"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6D5B2A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F325A7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9C4BBB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B61BEA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FDB295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CCC19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B2BD4C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B8E0FF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4062E8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C33975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2416ABF"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2A91DB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CE4F64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6C7E51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DADA80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2A133516"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3DE85719"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1562263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160AE1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502DB2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99F4A4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EF0719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42568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0FEDE4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CA1093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8EBD6F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AA2233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92E917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900FF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3C199B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532447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47A4EC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32DA45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906EC0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999D8DC" w14:textId="77777777" w:rsidR="00875BF1" w:rsidRDefault="00875BF1" w:rsidP="00875BF1">
      <w:pPr>
        <w:rPr>
          <w:rFonts w:ascii="Arial" w:hAnsi="Arial" w:cs="Arial"/>
          <w:i/>
          <w:iCs/>
        </w:rPr>
      </w:pPr>
    </w:p>
    <w:p w14:paraId="6E211D40" w14:textId="77777777" w:rsidR="00875BF1" w:rsidRDefault="00875BF1" w:rsidP="00875BF1">
      <w:pPr>
        <w:rPr>
          <w:rFonts w:ascii="Arial" w:hAnsi="Arial" w:cs="Arial"/>
          <w:i/>
          <w:iCs/>
        </w:rPr>
      </w:pPr>
    </w:p>
    <w:p w14:paraId="076C1C56" w14:textId="77777777" w:rsidR="00875BF1" w:rsidRDefault="00875BF1" w:rsidP="00875BF1">
      <w:pPr>
        <w:rPr>
          <w:rFonts w:ascii="Arial" w:hAnsi="Arial" w:cs="Arial"/>
          <w:i/>
          <w:iCs/>
        </w:rPr>
      </w:pPr>
    </w:p>
    <w:p w14:paraId="5987BAED" w14:textId="77777777" w:rsidR="00875BF1" w:rsidRDefault="00875BF1" w:rsidP="00875BF1">
      <w:pPr>
        <w:rPr>
          <w:rFonts w:ascii="Arial" w:hAnsi="Arial" w:cs="Arial"/>
          <w:i/>
          <w:iCs/>
        </w:rPr>
      </w:pPr>
    </w:p>
    <w:p w14:paraId="471AEBF7" w14:textId="77777777" w:rsidR="00875BF1" w:rsidRDefault="00875BF1" w:rsidP="00875BF1">
      <w:pPr>
        <w:rPr>
          <w:rFonts w:ascii="Arial" w:hAnsi="Arial" w:cs="Arial"/>
          <w:i/>
          <w:iCs/>
        </w:rPr>
      </w:pPr>
    </w:p>
    <w:p w14:paraId="6EDB42B6" w14:textId="77777777" w:rsidR="00875BF1" w:rsidRDefault="00875BF1" w:rsidP="00875BF1">
      <w:pPr>
        <w:rPr>
          <w:rFonts w:ascii="Arial" w:hAnsi="Arial" w:cs="Arial"/>
          <w:i/>
          <w:iCs/>
        </w:rPr>
      </w:pPr>
    </w:p>
    <w:p w14:paraId="6C9B341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rPr>
        <w:t xml:space="preserve"> AND OUTCOME MEASURE #3</w:t>
      </w:r>
    </w:p>
    <w:p w14:paraId="192AD08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1A8F2B28" w14:textId="77777777" w:rsidR="00875BF1" w:rsidRPr="008A14F5"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i/>
        </w:rPr>
      </w:pPr>
      <w:r>
        <w:rPr>
          <w:rFonts w:ascii="Arial" w:hAnsi="Arial" w:cs="Arial"/>
          <w:b/>
          <w:i/>
          <w:sz w:val="22"/>
          <w:szCs w:val="22"/>
        </w:rPr>
        <w:t xml:space="preserve">63% </w:t>
      </w:r>
      <w:r w:rsidRPr="008A14F5">
        <w:rPr>
          <w:rFonts w:ascii="Arial" w:hAnsi="Arial" w:cs="Arial"/>
          <w:b/>
          <w:i/>
          <w:sz w:val="22"/>
          <w:szCs w:val="22"/>
        </w:rPr>
        <w:t>of new service recipients whose ADL assessment score has been maintained or improved</w:t>
      </w:r>
    </w:p>
    <w:p w14:paraId="01775C0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5B121863"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603E6F5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564379E9"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5A8B6C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479205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5DBD75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DE0337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D232B6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45F49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BC48E8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E9CDD2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2DD3AF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C2D1EF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095A1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3D13FCE"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D897E7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EC4FFF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69C2F5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0D13EFA"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4669C7E6"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63269C8B"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5B50601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83BCF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F4D1F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0284EE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567705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C4CDE6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BFD868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81F23B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DA902A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7D8D50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4725FF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2D947F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4AA035A"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4F77E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8B6A09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13BC75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D5BA342" w14:textId="77777777" w:rsidR="00875BF1" w:rsidRDefault="00875BF1" w:rsidP="00875BF1">
      <w:pPr>
        <w:rPr>
          <w:rFonts w:ascii="Arial" w:hAnsi="Arial" w:cs="Arial"/>
          <w:i/>
          <w:iCs/>
        </w:rPr>
      </w:pPr>
    </w:p>
    <w:p w14:paraId="1F92F378" w14:textId="77777777" w:rsidR="00875BF1" w:rsidRDefault="00875BF1" w:rsidP="00875BF1">
      <w:pPr>
        <w:rPr>
          <w:rFonts w:ascii="Arial" w:hAnsi="Arial" w:cs="Arial"/>
          <w:i/>
          <w:iCs/>
        </w:rPr>
      </w:pPr>
    </w:p>
    <w:p w14:paraId="639309EC" w14:textId="77777777" w:rsidR="00875BF1" w:rsidRDefault="00875BF1" w:rsidP="00875BF1">
      <w:pPr>
        <w:rPr>
          <w:rFonts w:ascii="Arial" w:hAnsi="Arial" w:cs="Arial"/>
          <w:i/>
          <w:iCs/>
        </w:rPr>
      </w:pPr>
    </w:p>
    <w:p w14:paraId="1AF09FF1" w14:textId="77777777" w:rsidR="00875BF1" w:rsidRDefault="00875BF1" w:rsidP="00875BF1">
      <w:pPr>
        <w:rPr>
          <w:rFonts w:ascii="Arial" w:hAnsi="Arial" w:cs="Arial"/>
          <w:i/>
          <w:iCs/>
        </w:rPr>
      </w:pPr>
    </w:p>
    <w:p w14:paraId="1C34A809" w14:textId="77777777" w:rsidR="00875BF1" w:rsidRDefault="00875BF1" w:rsidP="00875BF1">
      <w:pPr>
        <w:rPr>
          <w:rFonts w:ascii="Arial" w:hAnsi="Arial" w:cs="Arial"/>
          <w:i/>
          <w:iCs/>
        </w:rPr>
      </w:pPr>
    </w:p>
    <w:p w14:paraId="2B1F1FB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rPr>
        <w:t xml:space="preserve"> AND OUTCOME MEASURE #4</w:t>
      </w:r>
      <w:r>
        <w:rPr>
          <w:rFonts w:ascii="Arial" w:hAnsi="Arial" w:cs="Arial"/>
        </w:rPr>
        <w:t>:</w:t>
      </w:r>
    </w:p>
    <w:p w14:paraId="640F622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3D363DE0" w14:textId="77777777" w:rsidR="00875BF1" w:rsidRPr="008A14F5"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i/>
        </w:rPr>
      </w:pPr>
      <w:r>
        <w:rPr>
          <w:rFonts w:ascii="Arial" w:hAnsi="Arial" w:cs="Arial"/>
          <w:b/>
          <w:i/>
          <w:sz w:val="22"/>
          <w:szCs w:val="22"/>
        </w:rPr>
        <w:t>62.3%</w:t>
      </w:r>
      <w:r w:rsidRPr="008A14F5">
        <w:rPr>
          <w:rFonts w:ascii="Arial" w:hAnsi="Arial" w:cs="Arial"/>
          <w:b/>
          <w:i/>
          <w:sz w:val="22"/>
          <w:szCs w:val="22"/>
        </w:rPr>
        <w:t xml:space="preserve"> of new service recipients whose IADL assessment score has been maintained or improved</w:t>
      </w:r>
    </w:p>
    <w:p w14:paraId="64F098EF"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7D27EB8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7F82962A"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FC7D573"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05470E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27CE6E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CB2E53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6112D4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C02DEA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240CA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3070D2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09190B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B6A027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CEC7ED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7CB091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328DBC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831C4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DE1C81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9C5AF1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FDBAB2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941B2D0"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58759F84"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33756F8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B439EE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C34B5A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D28988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71933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28B8B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642E5E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F7A82D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FA6DA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74DDA7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0C2DA8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E472C7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B81918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4B86F50"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2931B4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08ACDC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806559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60D8494" w14:textId="77777777" w:rsidR="00875BF1" w:rsidRDefault="00875BF1" w:rsidP="00875BF1">
      <w:pPr>
        <w:rPr>
          <w:rFonts w:ascii="Arial" w:hAnsi="Arial" w:cs="Arial"/>
          <w:i/>
          <w:iCs/>
        </w:rPr>
      </w:pPr>
    </w:p>
    <w:p w14:paraId="3FA3E0A1" w14:textId="77777777" w:rsidR="00875BF1" w:rsidRDefault="00875BF1" w:rsidP="00875BF1">
      <w:pPr>
        <w:rPr>
          <w:rFonts w:ascii="Arial" w:hAnsi="Arial" w:cs="Arial"/>
          <w:i/>
          <w:iCs/>
        </w:rPr>
      </w:pPr>
    </w:p>
    <w:p w14:paraId="0CED698B" w14:textId="77777777" w:rsidR="00875BF1" w:rsidRDefault="00875BF1" w:rsidP="00875BF1">
      <w:pPr>
        <w:rPr>
          <w:rFonts w:ascii="Arial" w:hAnsi="Arial" w:cs="Arial"/>
          <w:i/>
          <w:iCs/>
        </w:rPr>
      </w:pPr>
    </w:p>
    <w:p w14:paraId="0AF69FF0" w14:textId="77777777" w:rsidR="00875BF1" w:rsidRDefault="00875BF1" w:rsidP="00875BF1">
      <w:pPr>
        <w:rPr>
          <w:rFonts w:ascii="Arial" w:hAnsi="Arial" w:cs="Arial"/>
          <w:i/>
          <w:iCs/>
        </w:rPr>
      </w:pPr>
    </w:p>
    <w:p w14:paraId="326274A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rPr>
        <w:t xml:space="preserve"> AND OUTCOME MEASURE #5</w:t>
      </w:r>
      <w:r>
        <w:rPr>
          <w:rFonts w:ascii="Arial" w:hAnsi="Arial" w:cs="Arial"/>
        </w:rPr>
        <w:t>:</w:t>
      </w:r>
    </w:p>
    <w:p w14:paraId="0621386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437DA12F" w14:textId="77777777" w:rsidR="00875BF1" w:rsidRPr="005454B6"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i/>
        </w:rPr>
      </w:pPr>
      <w:r w:rsidRPr="005454B6">
        <w:rPr>
          <w:rFonts w:ascii="Arial" w:hAnsi="Arial" w:cs="Arial"/>
          <w:b/>
          <w:i/>
          <w:sz w:val="22"/>
          <w:szCs w:val="22"/>
        </w:rPr>
        <w:t xml:space="preserve">90% of </w:t>
      </w:r>
      <w:r w:rsidRPr="005454B6">
        <w:rPr>
          <w:rFonts w:ascii="Arial" w:hAnsi="Arial" w:cs="Arial"/>
          <w:b/>
          <w:i/>
        </w:rPr>
        <w:t>caregivers will maintain or improve their ability to provide care after one year of service intervention (as determined by the caregiver and the assessor).</w:t>
      </w:r>
    </w:p>
    <w:p w14:paraId="459D52C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3F7D79CE"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4BB6A1B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3865AC36"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F8C743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52A78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FF218E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B1F92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7AF756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38BBE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88D569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13F0E1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B0C1CD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BA21A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AA6940"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19484B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9B3E00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4A6694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F22730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77A2EADD"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40192A01"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206D3CC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C29FE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7C239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76D980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26DB49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5B59DE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376B45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BF1C50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20595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10102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447C4A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0507F3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B2CD8B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283A54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F6752E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9E35848" w14:textId="77777777" w:rsidR="00875BF1" w:rsidRDefault="00875BF1" w:rsidP="00875BF1">
      <w:pPr>
        <w:rPr>
          <w:rFonts w:ascii="Arial" w:hAnsi="Arial" w:cs="Arial"/>
          <w:i/>
          <w:iCs/>
        </w:rPr>
      </w:pPr>
    </w:p>
    <w:p w14:paraId="11BE9422" w14:textId="77777777" w:rsidR="00875BF1" w:rsidRDefault="00875BF1" w:rsidP="00875BF1">
      <w:pPr>
        <w:rPr>
          <w:rFonts w:ascii="Arial" w:hAnsi="Arial" w:cs="Arial"/>
          <w:i/>
          <w:iCs/>
        </w:rPr>
      </w:pPr>
    </w:p>
    <w:p w14:paraId="574584E3" w14:textId="77777777" w:rsidR="00875BF1" w:rsidRDefault="00875BF1" w:rsidP="00875BF1">
      <w:pPr>
        <w:rPr>
          <w:rFonts w:ascii="Arial" w:hAnsi="Arial" w:cs="Arial"/>
          <w:i/>
          <w:iCs/>
        </w:rPr>
      </w:pPr>
    </w:p>
    <w:p w14:paraId="2107DC92" w14:textId="77777777" w:rsidR="00875BF1" w:rsidRDefault="00875BF1" w:rsidP="00875BF1">
      <w:pPr>
        <w:rPr>
          <w:rFonts w:ascii="Arial" w:hAnsi="Arial" w:cs="Arial"/>
        </w:rPr>
      </w:pPr>
    </w:p>
    <w:p w14:paraId="45A59A4A" w14:textId="77777777" w:rsidR="00875BF1" w:rsidRDefault="00875BF1" w:rsidP="00875BF1">
      <w:pPr>
        <w:rPr>
          <w:rFonts w:ascii="Arial" w:hAnsi="Arial" w:cs="Arial"/>
        </w:rPr>
      </w:pPr>
    </w:p>
    <w:p w14:paraId="7D1CED22" w14:textId="77777777" w:rsidR="00875BF1" w:rsidRDefault="00875BF1" w:rsidP="00875BF1">
      <w:pPr>
        <w:rPr>
          <w:rFonts w:ascii="Arial" w:hAnsi="Arial" w:cs="Arial"/>
        </w:rPr>
      </w:pPr>
    </w:p>
    <w:p w14:paraId="59C232E7" w14:textId="77777777" w:rsidR="00875BF1" w:rsidRDefault="00875BF1" w:rsidP="00875BF1">
      <w:pPr>
        <w:rPr>
          <w:rFonts w:ascii="Arial" w:hAnsi="Arial" w:cs="Arial"/>
          <w:vanish/>
        </w:rPr>
      </w:pPr>
    </w:p>
    <w:p w14:paraId="0A27A402" w14:textId="77777777" w:rsidR="00875BF1" w:rsidRDefault="00875BF1" w:rsidP="00875BF1">
      <w:pPr>
        <w:rPr>
          <w:rFonts w:ascii="Arial" w:hAnsi="Arial" w:cs="Arial"/>
          <w:vanish/>
        </w:rPr>
      </w:pPr>
    </w:p>
    <w:p w14:paraId="2DCB9D45" w14:textId="77777777" w:rsidR="00875BF1" w:rsidRDefault="00875BF1" w:rsidP="00875BF1">
      <w:pPr>
        <w:widowControl/>
        <w:autoSpaceDE/>
        <w:autoSpaceDN/>
        <w:adjustRightInd/>
        <w:rPr>
          <w:rFonts w:ascii="Arial" w:hAnsi="Arial" w:cs="Arial"/>
          <w:b/>
          <w:sz w:val="40"/>
        </w:rPr>
      </w:pPr>
    </w:p>
    <w:p w14:paraId="775D30E9" w14:textId="77777777" w:rsidR="00034FFA" w:rsidRDefault="00034FFA" w:rsidP="00034FFA">
      <w:pPr>
        <w:pStyle w:val="Heading6"/>
      </w:pPr>
    </w:p>
    <w:p w14:paraId="4D2A5A79" w14:textId="77777777" w:rsidR="00034FFA" w:rsidRDefault="00034FFA" w:rsidP="00034FFA">
      <w:pPr>
        <w:pStyle w:val="Heading6"/>
      </w:pPr>
    </w:p>
    <w:p w14:paraId="6CDDA94C" w14:textId="77777777" w:rsidR="00034FFA" w:rsidRDefault="00034FFA" w:rsidP="00034FFA">
      <w:pPr>
        <w:pStyle w:val="Heading6"/>
      </w:pPr>
    </w:p>
    <w:p w14:paraId="0EB4C48B" w14:textId="77777777" w:rsidR="005C161D" w:rsidRDefault="005C161D" w:rsidP="00034FFA">
      <w:pPr>
        <w:pStyle w:val="Heading6"/>
      </w:pPr>
    </w:p>
    <w:p w14:paraId="47E4CCC1" w14:textId="77777777" w:rsidR="005C161D" w:rsidRDefault="005C161D" w:rsidP="00034FFA">
      <w:pPr>
        <w:pStyle w:val="Heading6"/>
      </w:pPr>
    </w:p>
    <w:p w14:paraId="2F8FF429" w14:textId="77777777" w:rsidR="00875BF1" w:rsidRDefault="00034FFA" w:rsidP="00034FFA">
      <w:pPr>
        <w:pStyle w:val="Heading6"/>
      </w:pPr>
      <w:r>
        <w:t>Area Agency on Aging of</w:t>
      </w:r>
      <w:r w:rsidR="00875BF1">
        <w:t xml:space="preserve"> Broward County</w:t>
      </w:r>
    </w:p>
    <w:p w14:paraId="1A36AE79" w14:textId="50EEF409" w:rsidR="0018798B" w:rsidRDefault="0018798B" w:rsidP="0079495F"/>
    <w:p w14:paraId="28BB12F9" w14:textId="0CFDFD88" w:rsidR="0018798B" w:rsidRPr="00B54858" w:rsidRDefault="002B3D6A" w:rsidP="0079495F">
      <w:pPr>
        <w:rPr>
          <w:rFonts w:ascii="Arial" w:hAnsi="Arial" w:cs="Arial"/>
          <w:b/>
          <w:sz w:val="40"/>
          <w:szCs w:val="40"/>
        </w:rPr>
      </w:pPr>
      <w:r w:rsidRPr="00B54858">
        <w:rPr>
          <w:rFonts w:ascii="Arial" w:hAnsi="Arial" w:cs="Arial"/>
          <w:b/>
          <w:sz w:val="40"/>
          <w:szCs w:val="40"/>
        </w:rPr>
        <w:t>Older Americans Act (OAA) Nutrition Programs</w:t>
      </w:r>
    </w:p>
    <w:p w14:paraId="1EB3F150" w14:textId="77777777" w:rsidR="0018798B" w:rsidRPr="00105E23" w:rsidRDefault="0018798B" w:rsidP="0079495F"/>
    <w:p w14:paraId="6D809CE1" w14:textId="77777777" w:rsidR="00875BF1" w:rsidRDefault="00875BF1" w:rsidP="00875BF1">
      <w:pPr>
        <w:pStyle w:val="Title"/>
        <w:rPr>
          <w:sz w:val="32"/>
        </w:rPr>
      </w:pPr>
    </w:p>
    <w:p w14:paraId="3BE161A4" w14:textId="3986A84D" w:rsidR="00875BF1" w:rsidRDefault="008034D0" w:rsidP="00034FFA">
      <w:pPr>
        <w:pStyle w:val="Heading6"/>
      </w:pPr>
      <w:r>
        <w:t xml:space="preserve">Contract Module – </w:t>
      </w:r>
      <w:r w:rsidR="0018798B">
        <w:t xml:space="preserve">Service Provider Application, Guidelines and </w:t>
      </w:r>
      <w:r>
        <w:t>General Requirements</w:t>
      </w:r>
    </w:p>
    <w:p w14:paraId="506BB61B" w14:textId="77777777" w:rsidR="008034D0" w:rsidRDefault="008034D0" w:rsidP="00034FFA">
      <w:pPr>
        <w:pStyle w:val="Heading6"/>
      </w:pPr>
    </w:p>
    <w:p w14:paraId="4F36085E" w14:textId="77777777" w:rsidR="00EB2CE7" w:rsidRDefault="00875BF1" w:rsidP="00034FFA">
      <w:pPr>
        <w:pStyle w:val="Heading6"/>
      </w:pPr>
      <w:r>
        <w:t>Contract Period</w:t>
      </w:r>
      <w:r w:rsidR="00EB2CE7">
        <w:t xml:space="preserve"> </w:t>
      </w:r>
    </w:p>
    <w:p w14:paraId="021D0753" w14:textId="4DFC5D9B" w:rsidR="00875BF1" w:rsidRDefault="00F2249A" w:rsidP="00034FFA">
      <w:pPr>
        <w:pStyle w:val="Heading6"/>
      </w:pPr>
      <w:r w:rsidRPr="00C05F33">
        <w:t>July</w:t>
      </w:r>
      <w:r w:rsidR="006F7B42">
        <w:rPr>
          <w:color w:val="FF0000"/>
        </w:rPr>
        <w:t xml:space="preserve"> </w:t>
      </w:r>
      <w:r w:rsidR="00EB2CE7">
        <w:t xml:space="preserve">1, 2023 to </w:t>
      </w:r>
      <w:r w:rsidR="006F7B42">
        <w:t>December</w:t>
      </w:r>
      <w:r w:rsidR="00EB2CE7">
        <w:t xml:space="preserve"> 3</w:t>
      </w:r>
      <w:r w:rsidR="006F7B42">
        <w:t>1</w:t>
      </w:r>
      <w:r w:rsidR="00EB2CE7">
        <w:t>, 2023</w:t>
      </w:r>
      <w:r w:rsidR="00034FFA">
        <w:t xml:space="preserve"> </w:t>
      </w:r>
    </w:p>
    <w:p w14:paraId="2EAEBA9E" w14:textId="77777777" w:rsidR="00EB2CE7" w:rsidRPr="0079495F" w:rsidRDefault="00EB2CE7" w:rsidP="0079495F"/>
    <w:p w14:paraId="45DC057C" w14:textId="77777777" w:rsidR="00875BF1" w:rsidRDefault="00875BF1" w:rsidP="00875BF1"/>
    <w:p w14:paraId="24CB4D00" w14:textId="77777777" w:rsidR="00875BF1" w:rsidRDefault="00875BF1" w:rsidP="00875BF1">
      <w:pPr>
        <w:jc w:val="center"/>
        <w:rPr>
          <w:rFonts w:ascii="Arial" w:hAnsi="Arial" w:cs="Arial"/>
          <w:b/>
          <w:bCs/>
          <w:sz w:val="52"/>
        </w:rPr>
      </w:pPr>
    </w:p>
    <w:p w14:paraId="2655C282" w14:textId="34D49891" w:rsidR="00875BF1" w:rsidRDefault="00875BF1" w:rsidP="00875BF1">
      <w:pPr>
        <w:pStyle w:val="Title"/>
      </w:pPr>
    </w:p>
    <w:p w14:paraId="5AEDC8D8" w14:textId="2515526C" w:rsidR="000918EB" w:rsidRDefault="000918EB" w:rsidP="00875BF1">
      <w:pPr>
        <w:pStyle w:val="Title"/>
      </w:pPr>
    </w:p>
    <w:p w14:paraId="3E07BC25" w14:textId="3338835C" w:rsidR="000918EB" w:rsidRDefault="000918EB" w:rsidP="00875BF1">
      <w:pPr>
        <w:pStyle w:val="Title"/>
      </w:pPr>
    </w:p>
    <w:p w14:paraId="1A142150" w14:textId="36FC9031" w:rsidR="000918EB" w:rsidRDefault="000918EB" w:rsidP="00875BF1">
      <w:pPr>
        <w:pStyle w:val="Title"/>
      </w:pPr>
    </w:p>
    <w:p w14:paraId="1234828B" w14:textId="19028F13" w:rsidR="000918EB" w:rsidRDefault="000918EB" w:rsidP="00875BF1">
      <w:pPr>
        <w:pStyle w:val="Title"/>
      </w:pPr>
    </w:p>
    <w:p w14:paraId="123788D2" w14:textId="25EF5B60" w:rsidR="000918EB" w:rsidRDefault="000918EB" w:rsidP="00875BF1">
      <w:pPr>
        <w:pStyle w:val="Title"/>
      </w:pPr>
    </w:p>
    <w:p w14:paraId="6A9137DB" w14:textId="5432E3AF" w:rsidR="000918EB" w:rsidRDefault="000918EB" w:rsidP="00875BF1">
      <w:pPr>
        <w:pStyle w:val="Title"/>
      </w:pPr>
    </w:p>
    <w:p w14:paraId="3F55A444" w14:textId="3473AEF4" w:rsidR="000918EB" w:rsidRDefault="000918EB" w:rsidP="00875BF1">
      <w:pPr>
        <w:pStyle w:val="Title"/>
      </w:pPr>
    </w:p>
    <w:p w14:paraId="550B8C53" w14:textId="24DB76F0" w:rsidR="000918EB" w:rsidRDefault="000918EB" w:rsidP="00875BF1">
      <w:pPr>
        <w:pStyle w:val="Title"/>
      </w:pPr>
    </w:p>
    <w:p w14:paraId="126E9D46" w14:textId="0E537D29" w:rsidR="00EB617A" w:rsidRDefault="00EB617A" w:rsidP="00875BF1">
      <w:pPr>
        <w:pStyle w:val="Title"/>
      </w:pPr>
    </w:p>
    <w:p w14:paraId="33F53B61" w14:textId="5EA62C5E" w:rsidR="00EB617A" w:rsidRDefault="00EB617A" w:rsidP="00875BF1">
      <w:pPr>
        <w:pStyle w:val="Title"/>
      </w:pPr>
    </w:p>
    <w:p w14:paraId="28010D08" w14:textId="77777777" w:rsidR="00EB617A" w:rsidRDefault="00EB617A" w:rsidP="00875BF1">
      <w:pPr>
        <w:pStyle w:val="Title"/>
      </w:pPr>
    </w:p>
    <w:p w14:paraId="30CB870C" w14:textId="03F26A1D" w:rsidR="000918EB" w:rsidRDefault="000918EB" w:rsidP="00875BF1">
      <w:pPr>
        <w:pStyle w:val="Title"/>
      </w:pPr>
    </w:p>
    <w:p w14:paraId="05DD9103" w14:textId="2B6BBD75" w:rsidR="000918EB" w:rsidRDefault="000918EB" w:rsidP="00875BF1">
      <w:pPr>
        <w:pStyle w:val="Title"/>
      </w:pPr>
    </w:p>
    <w:p w14:paraId="5F4FF3BD" w14:textId="77777777" w:rsidR="000918EB" w:rsidRDefault="000918EB" w:rsidP="00875BF1">
      <w:pPr>
        <w:pStyle w:val="Title"/>
        <w:sectPr w:rsidR="000918EB" w:rsidSect="00875BF1">
          <w:headerReference w:type="default" r:id="rId12"/>
          <w:footerReference w:type="default" r:id="rId13"/>
          <w:endnotePr>
            <w:numFmt w:val="decimal"/>
          </w:endnotePr>
          <w:pgSz w:w="12240" w:h="15840" w:code="1"/>
          <w:pgMar w:top="1440" w:right="1440" w:bottom="1440" w:left="1440" w:header="720" w:footer="1440" w:gutter="0"/>
          <w:cols w:space="720"/>
          <w:noEndnote/>
        </w:sectPr>
      </w:pPr>
    </w:p>
    <w:p w14:paraId="4313AFF8" w14:textId="77777777" w:rsidR="00875BF1" w:rsidRPr="0079495F" w:rsidRDefault="00875BF1" w:rsidP="00875BF1">
      <w:pPr>
        <w:tabs>
          <w:tab w:val="center" w:pos="4680"/>
        </w:tabs>
        <w:rPr>
          <w:rFonts w:ascii="Arial" w:hAnsi="Arial" w:cs="Arial"/>
          <w:b/>
          <w:u w:val="single"/>
        </w:rPr>
      </w:pPr>
      <w:r w:rsidRPr="0079495F">
        <w:rPr>
          <w:rFonts w:ascii="Arial" w:hAnsi="Arial" w:cs="Arial"/>
          <w:b/>
          <w:u w:val="single"/>
        </w:rPr>
        <w:t>The Contract Module must be submitted in a separate binder from the Program Module.</w:t>
      </w:r>
    </w:p>
    <w:p w14:paraId="53C633A9" w14:textId="77777777" w:rsidR="00067474" w:rsidRPr="00067474" w:rsidRDefault="00067474" w:rsidP="00067474">
      <w:pPr>
        <w:keepNext/>
        <w:keepLines/>
        <w:widowControl/>
        <w:autoSpaceDE/>
        <w:autoSpaceDN/>
        <w:adjustRightInd/>
        <w:spacing w:before="40"/>
        <w:outlineLvl w:val="2"/>
        <w:rPr>
          <w:rFonts w:ascii="Arial" w:eastAsia="SimSun" w:hAnsi="Arial"/>
          <w:b/>
          <w:color w:val="000000"/>
        </w:rPr>
      </w:pPr>
    </w:p>
    <w:p w14:paraId="59B1ABB6" w14:textId="517765AF" w:rsidR="00A27671" w:rsidRDefault="00067474" w:rsidP="00067474">
      <w:pPr>
        <w:keepNext/>
        <w:keepLines/>
        <w:widowControl/>
        <w:autoSpaceDE/>
        <w:autoSpaceDN/>
        <w:adjustRightInd/>
        <w:spacing w:before="40"/>
        <w:outlineLvl w:val="2"/>
        <w:rPr>
          <w:rFonts w:ascii="Arial" w:eastAsia="SimSun" w:hAnsi="Arial"/>
          <w:b/>
          <w:color w:val="000000"/>
        </w:rPr>
      </w:pPr>
      <w:r w:rsidRPr="00067474">
        <w:rPr>
          <w:rFonts w:ascii="Arial" w:eastAsia="SimSun" w:hAnsi="Arial"/>
          <w:b/>
          <w:color w:val="000000"/>
        </w:rPr>
        <w:t xml:space="preserve"> </w:t>
      </w:r>
      <w:r w:rsidR="00A374DF">
        <w:rPr>
          <w:rFonts w:ascii="Arial" w:eastAsia="SimSun" w:hAnsi="Arial"/>
          <w:b/>
          <w:color w:val="000000"/>
        </w:rPr>
        <w:t>II. B.</w:t>
      </w:r>
      <w:r w:rsidR="00A27671">
        <w:rPr>
          <w:rFonts w:ascii="Arial" w:eastAsia="SimSun" w:hAnsi="Arial"/>
          <w:b/>
          <w:color w:val="000000"/>
        </w:rPr>
        <w:t xml:space="preserve"> Module – General Requirements </w:t>
      </w:r>
    </w:p>
    <w:p w14:paraId="29A3A89E" w14:textId="77777777" w:rsidR="00A27671" w:rsidRDefault="00A27671" w:rsidP="00067474">
      <w:pPr>
        <w:keepNext/>
        <w:keepLines/>
        <w:widowControl/>
        <w:autoSpaceDE/>
        <w:autoSpaceDN/>
        <w:adjustRightInd/>
        <w:spacing w:before="40"/>
        <w:outlineLvl w:val="2"/>
        <w:rPr>
          <w:rFonts w:ascii="Arial" w:eastAsia="SimSun" w:hAnsi="Arial"/>
          <w:b/>
          <w:color w:val="000000"/>
        </w:rPr>
      </w:pPr>
    </w:p>
    <w:p w14:paraId="75B8AF83" w14:textId="79EF519E" w:rsidR="00067474" w:rsidRPr="0079495F" w:rsidRDefault="00A374DF" w:rsidP="0079495F">
      <w:pPr>
        <w:pStyle w:val="ListParagraph"/>
        <w:keepNext/>
        <w:keepLines/>
        <w:widowControl/>
        <w:numPr>
          <w:ilvl w:val="0"/>
          <w:numId w:val="40"/>
        </w:numPr>
        <w:autoSpaceDE/>
        <w:autoSpaceDN/>
        <w:adjustRightInd/>
        <w:spacing w:before="40"/>
        <w:ind w:left="360"/>
        <w:outlineLvl w:val="2"/>
        <w:rPr>
          <w:rFonts w:ascii="Arial" w:eastAsia="SimSun" w:hAnsi="Arial"/>
          <w:b/>
          <w:color w:val="000000"/>
        </w:rPr>
      </w:pPr>
      <w:r w:rsidRPr="0079495F">
        <w:rPr>
          <w:rFonts w:ascii="Arial" w:eastAsia="SimSun" w:hAnsi="Arial"/>
          <w:b/>
          <w:color w:val="000000"/>
        </w:rPr>
        <w:t xml:space="preserve"> </w:t>
      </w:r>
      <w:r w:rsidR="0090147A" w:rsidRPr="0079495F">
        <w:rPr>
          <w:rFonts w:ascii="Arial" w:eastAsia="SimSun" w:hAnsi="Arial"/>
          <w:b/>
          <w:bCs/>
          <w:color w:val="000000"/>
        </w:rPr>
        <w:t>Overview Of The Methodology</w:t>
      </w:r>
      <w:r w:rsidR="00067474" w:rsidRPr="0079495F">
        <w:rPr>
          <w:rFonts w:ascii="Arial" w:eastAsia="SimSun" w:hAnsi="Arial"/>
          <w:b/>
          <w:bCs/>
          <w:color w:val="000000"/>
        </w:rPr>
        <w:t xml:space="preserve">: </w:t>
      </w:r>
    </w:p>
    <w:p w14:paraId="49321B9E" w14:textId="77777777" w:rsidR="00067474" w:rsidRPr="00067474" w:rsidRDefault="00067474" w:rsidP="00067474">
      <w:pPr>
        <w:rPr>
          <w:rFonts w:ascii="Arial" w:hAnsi="Arial" w:cs="Arial"/>
          <w:color w:val="000000"/>
        </w:rPr>
      </w:pPr>
      <w:r w:rsidRPr="00067474">
        <w:rPr>
          <w:rFonts w:ascii="Arial" w:hAnsi="Arial" w:cs="Arial"/>
          <w:color w:val="000000"/>
        </w:rPr>
        <w:t xml:space="preserve">  </w:t>
      </w:r>
    </w:p>
    <w:p w14:paraId="225A4CF3" w14:textId="6F5DAC89" w:rsidR="00067474" w:rsidRPr="00067474" w:rsidRDefault="00067474" w:rsidP="00067474">
      <w:pPr>
        <w:jc w:val="both"/>
        <w:rPr>
          <w:rFonts w:ascii="Arial" w:hAnsi="Arial" w:cs="Arial"/>
          <w:color w:val="000000"/>
        </w:rPr>
      </w:pPr>
      <w:r w:rsidRPr="00067474">
        <w:rPr>
          <w:rFonts w:ascii="Arial" w:hAnsi="Arial" w:cs="Arial"/>
          <w:color w:val="000000"/>
        </w:rPr>
        <w:t xml:space="preserve">The unit cost methodology is a tool for assigning costs involved in delivering services, which can be used prospectively for contract rate setting purposes.  Using documented employee time and salary devoted to the delivery of specific services and prior year expense information, the methodology distributes, or </w:t>
      </w:r>
      <w:r w:rsidRPr="00067474">
        <w:rPr>
          <w:rFonts w:ascii="Arial" w:hAnsi="Arial" w:cs="Arial"/>
          <w:b/>
          <w:bCs/>
          <w:color w:val="000000"/>
        </w:rPr>
        <w:t>allocates,</w:t>
      </w:r>
      <w:r w:rsidRPr="00067474">
        <w:rPr>
          <w:rFonts w:ascii="Arial" w:hAnsi="Arial" w:cs="Arial"/>
          <w:color w:val="000000"/>
        </w:rPr>
        <w:t xml:space="preserve"> the </w:t>
      </w:r>
      <w:r w:rsidR="00AE2990">
        <w:rPr>
          <w:rFonts w:ascii="Arial" w:hAnsi="Arial" w:cs="Arial"/>
          <w:color w:val="000000"/>
        </w:rPr>
        <w:t>bidder</w:t>
      </w:r>
      <w:r w:rsidRPr="00067474">
        <w:rPr>
          <w:rFonts w:ascii="Arial" w:hAnsi="Arial" w:cs="Arial"/>
          <w:color w:val="000000"/>
        </w:rPr>
        <w:t xml:space="preserve">’s resources among its activities, both service and non-service related. </w:t>
      </w:r>
    </w:p>
    <w:p w14:paraId="7D46C3DD" w14:textId="77777777" w:rsidR="00067474" w:rsidRPr="00067474" w:rsidRDefault="00067474" w:rsidP="00067474">
      <w:pPr>
        <w:jc w:val="both"/>
        <w:rPr>
          <w:rFonts w:ascii="Arial" w:hAnsi="Arial" w:cs="Arial"/>
          <w:color w:val="000000"/>
        </w:rPr>
      </w:pPr>
      <w:r w:rsidRPr="00067474">
        <w:rPr>
          <w:rFonts w:ascii="Arial" w:hAnsi="Arial" w:cs="Arial"/>
          <w:color w:val="000000"/>
        </w:rPr>
        <w:t xml:space="preserve"> </w:t>
      </w:r>
    </w:p>
    <w:p w14:paraId="1ED50154" w14:textId="4A4C3F12" w:rsidR="00067474" w:rsidRPr="00067474" w:rsidRDefault="00067474" w:rsidP="00067474">
      <w:pPr>
        <w:jc w:val="both"/>
        <w:rPr>
          <w:rFonts w:ascii="Arial" w:hAnsi="Arial" w:cs="Arial"/>
          <w:color w:val="000000"/>
        </w:rPr>
      </w:pPr>
      <w:r w:rsidRPr="00067474">
        <w:rPr>
          <w:rFonts w:ascii="Arial" w:hAnsi="Arial" w:cs="Arial"/>
          <w:color w:val="000000"/>
        </w:rPr>
        <w:t xml:space="preserve">Employing this methodology helps the </w:t>
      </w:r>
      <w:r w:rsidR="00AE2990">
        <w:rPr>
          <w:rFonts w:ascii="Arial" w:hAnsi="Arial" w:cs="Arial"/>
          <w:color w:val="000000"/>
        </w:rPr>
        <w:t>bidder</w:t>
      </w:r>
      <w:r w:rsidRPr="00067474">
        <w:rPr>
          <w:rFonts w:ascii="Arial" w:hAnsi="Arial" w:cs="Arial"/>
          <w:color w:val="000000"/>
        </w:rPr>
        <w:t xml:space="preserve"> to determine which activities benefit from its outlays and thereby to understand the components of its total service costs.  Providers can use the methodology to automatically distribute costs among the services they administer or manually distribute resources when documentation indicates specifically how those costs are used. </w:t>
      </w:r>
    </w:p>
    <w:p w14:paraId="6CA0B9B9" w14:textId="77777777" w:rsidR="00067474" w:rsidRPr="00067474" w:rsidRDefault="00067474" w:rsidP="00067474">
      <w:pPr>
        <w:jc w:val="both"/>
        <w:rPr>
          <w:rFonts w:ascii="Arial" w:hAnsi="Arial" w:cs="Arial"/>
          <w:color w:val="000000"/>
        </w:rPr>
      </w:pPr>
      <w:r w:rsidRPr="00067474">
        <w:rPr>
          <w:rFonts w:ascii="Arial" w:hAnsi="Arial" w:cs="Arial"/>
          <w:color w:val="000000"/>
        </w:rPr>
        <w:t xml:space="preserve"> </w:t>
      </w:r>
    </w:p>
    <w:p w14:paraId="6D01CF9D" w14:textId="378A0C76" w:rsidR="00067474" w:rsidRPr="00067474" w:rsidRDefault="00067474" w:rsidP="00067474">
      <w:pPr>
        <w:jc w:val="both"/>
        <w:rPr>
          <w:rFonts w:ascii="Arial" w:hAnsi="Arial" w:cs="Arial"/>
          <w:color w:val="000000"/>
        </w:rPr>
      </w:pPr>
      <w:r w:rsidRPr="00067474">
        <w:rPr>
          <w:rFonts w:ascii="Arial" w:hAnsi="Arial" w:cs="Arial"/>
          <w:color w:val="000000"/>
        </w:rPr>
        <w:t>Each recipient or sub-recipient service provider may offer a variety of services.  In this methodology, these services (as defined in the</w:t>
      </w:r>
      <w:r w:rsidR="00CF6F61">
        <w:rPr>
          <w:rFonts w:ascii="Arial" w:hAnsi="Arial" w:cs="Arial"/>
          <w:color w:val="000000"/>
        </w:rPr>
        <w:t xml:space="preserve"> most current </w:t>
      </w:r>
      <w:r w:rsidRPr="00067474">
        <w:rPr>
          <w:rFonts w:ascii="Arial" w:hAnsi="Arial" w:cs="Arial"/>
          <w:color w:val="000000"/>
        </w:rPr>
        <w:t xml:space="preserve"> Department of Elder Affairs Home </w:t>
      </w:r>
      <w:r w:rsidR="00CF6F61">
        <w:rPr>
          <w:rFonts w:ascii="Arial" w:hAnsi="Arial" w:cs="Arial"/>
          <w:color w:val="000000"/>
        </w:rPr>
        <w:t>and</w:t>
      </w:r>
      <w:r w:rsidRPr="00067474">
        <w:rPr>
          <w:rFonts w:ascii="Arial" w:hAnsi="Arial" w:cs="Arial"/>
          <w:color w:val="000000"/>
        </w:rPr>
        <w:t xml:space="preserve"> Community Based Services Handbook) are the end-goals of all provider activity and will act as </w:t>
      </w:r>
      <w:r w:rsidRPr="00067474">
        <w:rPr>
          <w:rFonts w:ascii="Arial" w:hAnsi="Arial" w:cs="Arial"/>
          <w:b/>
          <w:bCs/>
          <w:color w:val="000000"/>
        </w:rPr>
        <w:t>cost centers</w:t>
      </w:r>
      <w:r w:rsidRPr="00067474">
        <w:rPr>
          <w:rFonts w:ascii="Arial" w:hAnsi="Arial" w:cs="Arial"/>
          <w:color w:val="000000"/>
        </w:rPr>
        <w:t xml:space="preserve"> capturing all direct and indirect provider costs.  Each service cost center collects all related direct costs, such as employee time and line item support expenses that are clearly incurred for the purpose of that program.  Related indirect costs, which include activities such as administration, shared facilities costs, and budgeting, will be allocated to the services based on an allocation formula imbedded in the worksheet. </w:t>
      </w:r>
    </w:p>
    <w:p w14:paraId="6552A684" w14:textId="77777777" w:rsidR="00875BF1" w:rsidRPr="0079495F" w:rsidRDefault="00875BF1" w:rsidP="00875BF1">
      <w:pPr>
        <w:tabs>
          <w:tab w:val="center" w:pos="4680"/>
        </w:tabs>
        <w:rPr>
          <w:rFonts w:ascii="Arial" w:hAnsi="Arial" w:cs="Arial"/>
          <w:u w:val="single"/>
        </w:rPr>
      </w:pPr>
    </w:p>
    <w:p w14:paraId="2ECB0599" w14:textId="6E50E61F" w:rsidR="0023765C" w:rsidRPr="0079495F" w:rsidRDefault="0023765C" w:rsidP="0079495F">
      <w:pPr>
        <w:pStyle w:val="ListParagraph"/>
        <w:widowControl/>
        <w:numPr>
          <w:ilvl w:val="0"/>
          <w:numId w:val="40"/>
        </w:numPr>
        <w:autoSpaceDE/>
        <w:autoSpaceDN/>
        <w:adjustRightInd/>
        <w:ind w:left="360"/>
        <w:rPr>
          <w:rFonts w:ascii="Arial" w:hAnsi="Arial"/>
        </w:rPr>
      </w:pPr>
      <w:r w:rsidRPr="0079495F">
        <w:rPr>
          <w:rFonts w:ascii="Arial" w:hAnsi="Arial"/>
          <w:b/>
        </w:rPr>
        <w:t>General Requirements:</w:t>
      </w:r>
    </w:p>
    <w:p w14:paraId="3DA28AC9" w14:textId="77777777" w:rsidR="0023765C" w:rsidRPr="00105E23" w:rsidRDefault="0023765C" w:rsidP="0023765C">
      <w:pPr>
        <w:widowControl/>
        <w:autoSpaceDE/>
        <w:autoSpaceDN/>
        <w:adjustRightInd/>
        <w:rPr>
          <w:rFonts w:ascii="Arial" w:hAnsi="Arial"/>
        </w:rPr>
      </w:pPr>
    </w:p>
    <w:p w14:paraId="1FB31072" w14:textId="076D4CDE" w:rsidR="0023765C" w:rsidRPr="00105E23" w:rsidRDefault="0023765C" w:rsidP="0023765C">
      <w:pPr>
        <w:widowControl/>
        <w:autoSpaceDE/>
        <w:autoSpaceDN/>
        <w:adjustRightInd/>
        <w:rPr>
          <w:rFonts w:ascii="Arial" w:hAnsi="Arial"/>
        </w:rPr>
      </w:pPr>
      <w:r w:rsidRPr="00105E23">
        <w:rPr>
          <w:rFonts w:ascii="Arial" w:hAnsi="Arial"/>
        </w:rPr>
        <w:t xml:space="preserve">The </w:t>
      </w:r>
      <w:r w:rsidRPr="00105E23">
        <w:rPr>
          <w:rFonts w:ascii="Arial" w:hAnsi="Arial"/>
          <w:b/>
          <w:bCs/>
        </w:rPr>
        <w:t>Contract Module</w:t>
      </w:r>
      <w:r w:rsidRPr="00105E23">
        <w:rPr>
          <w:rFonts w:ascii="Arial" w:hAnsi="Arial"/>
        </w:rPr>
        <w:t xml:space="preserve"> is comprised of the DOEA</w:t>
      </w:r>
      <w:r w:rsidRPr="00105E23">
        <w:rPr>
          <w:rFonts w:ascii="Arial" w:hAnsi="Arial"/>
          <w:b/>
          <w:bCs/>
        </w:rPr>
        <w:t xml:space="preserve"> Unit Cost Development Worksheets</w:t>
      </w:r>
      <w:r w:rsidRPr="00105E23">
        <w:rPr>
          <w:rFonts w:ascii="Arial" w:hAnsi="Arial"/>
        </w:rPr>
        <w:t xml:space="preserve">, the </w:t>
      </w:r>
      <w:r w:rsidRPr="00105E23">
        <w:rPr>
          <w:rFonts w:ascii="Arial" w:hAnsi="Arial"/>
          <w:b/>
          <w:bCs/>
        </w:rPr>
        <w:t xml:space="preserve">Match Commitment </w:t>
      </w:r>
      <w:r w:rsidRPr="00105E23">
        <w:rPr>
          <w:rFonts w:ascii="Arial" w:hAnsi="Arial"/>
          <w:bCs/>
        </w:rPr>
        <w:t>pages</w:t>
      </w:r>
      <w:r w:rsidRPr="00105E23">
        <w:rPr>
          <w:rFonts w:ascii="Arial" w:hAnsi="Arial"/>
        </w:rPr>
        <w:t xml:space="preserve">, the </w:t>
      </w:r>
      <w:r w:rsidRPr="00105E23">
        <w:rPr>
          <w:rFonts w:ascii="Arial" w:hAnsi="Arial"/>
          <w:b/>
          <w:bCs/>
        </w:rPr>
        <w:t xml:space="preserve">Availability of Documents </w:t>
      </w:r>
      <w:r w:rsidRPr="00105E23">
        <w:rPr>
          <w:rFonts w:ascii="Arial" w:hAnsi="Arial"/>
          <w:bCs/>
        </w:rPr>
        <w:t xml:space="preserve">page, the </w:t>
      </w:r>
      <w:r w:rsidRPr="00105E23">
        <w:rPr>
          <w:rFonts w:ascii="Arial" w:hAnsi="Arial"/>
          <w:b/>
          <w:bCs/>
        </w:rPr>
        <w:t>GENERAL REVENUE Subcontract Vendors Schedule</w:t>
      </w:r>
      <w:r w:rsidRPr="00105E23">
        <w:rPr>
          <w:rFonts w:ascii="Arial" w:hAnsi="Arial"/>
          <w:bCs/>
        </w:rPr>
        <w:t xml:space="preserve">, and the </w:t>
      </w:r>
      <w:r w:rsidRPr="00105E23">
        <w:rPr>
          <w:rFonts w:ascii="Arial" w:hAnsi="Arial"/>
          <w:b/>
          <w:bCs/>
        </w:rPr>
        <w:t>Contract Module Review Checklist</w:t>
      </w:r>
      <w:r w:rsidRPr="00105E23">
        <w:rPr>
          <w:rFonts w:ascii="Arial" w:hAnsi="Arial"/>
        </w:rPr>
        <w:t xml:space="preserve">.  All formats and detailed instructions are included in the SPA documents forwarded to each provider.  All Contract Module documentation must be completed using the required Excel worksheets.  The Excel worksheets include formulas and links intended to assist the provider.  These formulas and links should not be overwritten or altered.  It is important that the Applicant become familiar with the spreadsheets before beginning the unit cost development process.  You may hide columns for services you are not providing, but </w:t>
      </w:r>
      <w:r w:rsidRPr="00105E23">
        <w:rPr>
          <w:rFonts w:ascii="Arial" w:hAnsi="Arial"/>
          <w:b/>
        </w:rPr>
        <w:t>do not delete the columns!</w:t>
      </w:r>
    </w:p>
    <w:p w14:paraId="338AAD92" w14:textId="77777777" w:rsidR="0023765C" w:rsidRPr="00105E23" w:rsidRDefault="0023765C" w:rsidP="0023765C">
      <w:pPr>
        <w:widowControl/>
        <w:autoSpaceDE/>
        <w:autoSpaceDN/>
        <w:adjustRightInd/>
        <w:rPr>
          <w:rFonts w:ascii="Arial" w:hAnsi="Arial"/>
        </w:rPr>
      </w:pPr>
    </w:p>
    <w:p w14:paraId="6A3190CE" w14:textId="564635E0" w:rsidR="0023765C" w:rsidRDefault="0023765C" w:rsidP="0023765C">
      <w:pPr>
        <w:widowControl/>
        <w:autoSpaceDE/>
        <w:autoSpaceDN/>
        <w:adjustRightInd/>
        <w:rPr>
          <w:rFonts w:ascii="Arial" w:hAnsi="Arial"/>
        </w:rPr>
      </w:pPr>
      <w:r w:rsidRPr="00105E23">
        <w:rPr>
          <w:rFonts w:ascii="Arial" w:hAnsi="Arial"/>
        </w:rPr>
        <w:t xml:space="preserve">The AAABC reserves the right to request additional documentation, if any of the information presented in the </w:t>
      </w:r>
      <w:r w:rsidRPr="00105E23">
        <w:rPr>
          <w:rFonts w:ascii="Arial" w:hAnsi="Arial"/>
          <w:b/>
          <w:bCs/>
        </w:rPr>
        <w:t>Contract Module</w:t>
      </w:r>
      <w:r w:rsidRPr="00105E23">
        <w:rPr>
          <w:rFonts w:ascii="Arial" w:hAnsi="Arial"/>
        </w:rPr>
        <w:t xml:space="preserve"> is considered incomplete or inadequate.  The Applicant should include additional documentation wherever clarification is needed.</w:t>
      </w:r>
    </w:p>
    <w:p w14:paraId="780CEBBE" w14:textId="77777777" w:rsidR="00067474" w:rsidRDefault="00067474" w:rsidP="0023765C">
      <w:pPr>
        <w:widowControl/>
        <w:autoSpaceDE/>
        <w:autoSpaceDN/>
        <w:adjustRightInd/>
        <w:rPr>
          <w:rFonts w:ascii="Arial" w:hAnsi="Arial"/>
        </w:rPr>
      </w:pPr>
    </w:p>
    <w:p w14:paraId="304471ED" w14:textId="4FF1FCF1" w:rsidR="00A374DF" w:rsidRDefault="00A374DF" w:rsidP="00A374DF">
      <w:pPr>
        <w:tabs>
          <w:tab w:val="center" w:pos="4680"/>
        </w:tabs>
        <w:rPr>
          <w:rFonts w:ascii="Arial" w:hAnsi="Arial" w:cs="Arial"/>
        </w:rPr>
      </w:pPr>
      <w:r w:rsidRPr="0023765C">
        <w:rPr>
          <w:rFonts w:ascii="Arial" w:hAnsi="Arial" w:cs="Arial"/>
        </w:rPr>
        <w:t xml:space="preserve">Complete and attach the following documents:  </w:t>
      </w:r>
    </w:p>
    <w:p w14:paraId="1181959A" w14:textId="77777777" w:rsidR="00CF6F61" w:rsidRPr="0023765C" w:rsidRDefault="00CF6F61" w:rsidP="00A374DF">
      <w:pPr>
        <w:tabs>
          <w:tab w:val="center" w:pos="4680"/>
        </w:tabs>
        <w:rPr>
          <w:rFonts w:ascii="Arial" w:hAnsi="Arial" w:cs="Arial"/>
        </w:rPr>
      </w:pPr>
    </w:p>
    <w:p w14:paraId="50A10C04" w14:textId="7C6C6D70" w:rsidR="008A7C27" w:rsidRPr="008A7C27" w:rsidRDefault="00B86AA0" w:rsidP="0079495F">
      <w:pPr>
        <w:rPr>
          <w:rFonts w:ascii="Arial" w:eastAsia="SimSun" w:hAnsi="Arial"/>
          <w:color w:val="000000"/>
        </w:rPr>
      </w:pPr>
      <w:r>
        <w:rPr>
          <w:rFonts w:ascii="Arial" w:hAnsi="Arial"/>
          <w:b/>
        </w:rPr>
        <w:t>3.</w:t>
      </w:r>
      <w:bookmarkStart w:id="3" w:name="_Toc118727052"/>
      <w:bookmarkStart w:id="4" w:name="_Toc118727479"/>
      <w:r w:rsidR="008A7C27" w:rsidRPr="008A7C27">
        <w:rPr>
          <w:rFonts w:ascii="Arial" w:eastAsia="SimSun" w:hAnsi="Arial"/>
          <w:b/>
          <w:color w:val="000000"/>
        </w:rPr>
        <w:t xml:space="preserve"> </w:t>
      </w:r>
      <w:r w:rsidR="008A7C27" w:rsidRPr="008A7C27">
        <w:rPr>
          <w:rFonts w:ascii="Arial" w:eastAsia="SimSun" w:hAnsi="Arial"/>
          <w:b/>
          <w:color w:val="000000"/>
          <w:u w:val="single"/>
        </w:rPr>
        <w:t>B</w:t>
      </w:r>
      <w:r w:rsidR="008A7C27" w:rsidRPr="0079495F">
        <w:rPr>
          <w:rFonts w:ascii="Arial" w:eastAsia="SimSun" w:hAnsi="Arial"/>
          <w:b/>
          <w:color w:val="000000"/>
        </w:rPr>
        <w:t>asic principles of the unit cost methodology</w:t>
      </w:r>
      <w:bookmarkEnd w:id="3"/>
      <w:bookmarkEnd w:id="4"/>
      <w:r w:rsidR="008A7C27" w:rsidRPr="008A7C27">
        <w:rPr>
          <w:rFonts w:ascii="Arial" w:eastAsia="SimSun" w:hAnsi="Arial"/>
          <w:b/>
          <w:color w:val="000000"/>
        </w:rPr>
        <w:t xml:space="preserve"> </w:t>
      </w:r>
    </w:p>
    <w:p w14:paraId="4D56CF37"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658620D" w14:textId="02994AF6" w:rsidR="008A7C27" w:rsidRPr="008A7C27" w:rsidRDefault="008A7C27" w:rsidP="008A7C27">
      <w:pPr>
        <w:rPr>
          <w:rFonts w:ascii="Arial" w:hAnsi="Arial" w:cs="Arial"/>
          <w:color w:val="000000"/>
        </w:rPr>
      </w:pPr>
      <w:r w:rsidRPr="008A7C27">
        <w:rPr>
          <w:rFonts w:ascii="Arial" w:hAnsi="Arial" w:cs="Arial"/>
          <w:b/>
          <w:bCs/>
          <w:color w:val="000000"/>
        </w:rPr>
        <w:t xml:space="preserve">  </w:t>
      </w:r>
      <w:r w:rsidR="00B86AA0">
        <w:rPr>
          <w:rFonts w:ascii="Arial" w:hAnsi="Arial" w:cs="Arial"/>
          <w:b/>
          <w:bCs/>
          <w:color w:val="000000"/>
        </w:rPr>
        <w:t>a</w:t>
      </w:r>
      <w:r w:rsidRPr="008A7C27">
        <w:rPr>
          <w:rFonts w:ascii="Arial" w:hAnsi="Arial" w:cs="Arial"/>
          <w:b/>
          <w:bCs/>
          <w:color w:val="000000"/>
        </w:rPr>
        <w:t xml:space="preserve">. Consistent treatment of similar costs </w:t>
      </w:r>
    </w:p>
    <w:p w14:paraId="57B643D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Consistently treating similar costs and documenting direct staff time and line item expenditures ensure that service costs will be treated consistently within the organization. Costs allocated in a particular manner must always be allocated in that fashion.  A cost must be treated as either a direct or indirect cost in like circumstances. For example, administrative costs cannot be allocated both directly and indirectly to services.  Once an allocation method is chosen (either direct or indirect), that same method must be used consistently each year. </w:t>
      </w:r>
    </w:p>
    <w:p w14:paraId="06568FD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1D9E08F" w14:textId="014C102B" w:rsidR="008A7C27" w:rsidRPr="008A7C27" w:rsidRDefault="008A7C27" w:rsidP="008A7C27">
      <w:pPr>
        <w:rPr>
          <w:rFonts w:ascii="Arial" w:hAnsi="Arial" w:cs="Arial"/>
          <w:color w:val="000000"/>
        </w:rPr>
      </w:pPr>
      <w:r w:rsidRPr="008A7C27">
        <w:rPr>
          <w:rFonts w:ascii="Arial" w:hAnsi="Arial" w:cs="Arial"/>
          <w:b/>
          <w:bCs/>
          <w:color w:val="000000"/>
        </w:rPr>
        <w:t xml:space="preserve">  </w:t>
      </w:r>
      <w:r w:rsidR="00B86AA0">
        <w:rPr>
          <w:rFonts w:ascii="Arial" w:hAnsi="Arial" w:cs="Arial"/>
          <w:b/>
          <w:bCs/>
          <w:color w:val="000000"/>
        </w:rPr>
        <w:t>b</w:t>
      </w:r>
      <w:r w:rsidRPr="008A7C27">
        <w:rPr>
          <w:rFonts w:ascii="Arial" w:hAnsi="Arial" w:cs="Arial"/>
          <w:b/>
          <w:bCs/>
          <w:color w:val="000000"/>
        </w:rPr>
        <w:t xml:space="preserve">.  Documentation </w:t>
      </w:r>
    </w:p>
    <w:p w14:paraId="5E88AE8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Whether costs are allocated directly or indirectly to each cost center, supporting documentation must exist in order to justify the allocation. Documentation includes paid invoices, vouchers, logs, or journals, which clearly identify the expenditure amount and service benefited.  For salary and wage costs, documentation will consist of a time study conducted bi-annually or time sheets or service logs that clearly reflect time spent delivering the various services.  Since unit costs will be determined on a prospective (or budget) basis, documentation will consist of aforementioned invoices, etc. from the prior actual year as a basis for directly allocating costs. The State of Florida, Department of Elder Affairs and the Aging &amp; Disability Resource Center of Broward County will require a supplemental Schedule of Functional Expense by Service as part of the fiscal year audit. Entities not required to have a fiscal year audit performed may be asked to provide their general ledger financial statements to substantiate costs.  </w:t>
      </w:r>
    </w:p>
    <w:p w14:paraId="3C9C766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C3347D2" w14:textId="66E670CB" w:rsidR="008A7C27" w:rsidRPr="00C05F33" w:rsidRDefault="008A7C27" w:rsidP="008A7C27">
      <w:pPr>
        <w:keepNext/>
        <w:keepLines/>
        <w:widowControl/>
        <w:autoSpaceDE/>
        <w:autoSpaceDN/>
        <w:adjustRightInd/>
        <w:spacing w:before="40"/>
        <w:outlineLvl w:val="2"/>
        <w:rPr>
          <w:rFonts w:ascii="Arial" w:eastAsia="SimSun" w:hAnsi="Arial"/>
          <w:color w:val="000000"/>
        </w:rPr>
      </w:pPr>
      <w:r w:rsidRPr="008A7C27">
        <w:rPr>
          <w:rFonts w:ascii="Arial" w:eastAsia="SimSun" w:hAnsi="Arial"/>
          <w:b/>
          <w:color w:val="000000"/>
        </w:rPr>
        <w:t xml:space="preserve"> </w:t>
      </w:r>
      <w:bookmarkStart w:id="5" w:name="_Toc118727053"/>
      <w:bookmarkStart w:id="6" w:name="_Toc118727480"/>
      <w:r w:rsidR="00B86AA0" w:rsidRPr="00C05F33">
        <w:rPr>
          <w:rFonts w:ascii="Arial" w:eastAsia="SimSun" w:hAnsi="Arial"/>
          <w:b/>
          <w:color w:val="000000"/>
        </w:rPr>
        <w:t>c</w:t>
      </w:r>
      <w:r w:rsidRPr="00C05F33">
        <w:rPr>
          <w:rFonts w:ascii="Arial" w:eastAsia="SimSun" w:hAnsi="Arial"/>
          <w:b/>
          <w:color w:val="000000"/>
        </w:rPr>
        <w:t>. Source of the methodology:</w:t>
      </w:r>
      <w:bookmarkEnd w:id="5"/>
      <w:bookmarkEnd w:id="6"/>
      <w:r w:rsidRPr="00C05F33">
        <w:rPr>
          <w:rFonts w:ascii="Arial" w:eastAsia="SimSun" w:hAnsi="Arial"/>
          <w:b/>
          <w:color w:val="000000"/>
        </w:rPr>
        <w:t xml:space="preserve">  </w:t>
      </w:r>
    </w:p>
    <w:p w14:paraId="58BD18DF" w14:textId="131A19C5" w:rsidR="008A7C27" w:rsidRPr="008A7C27" w:rsidRDefault="008A7C27" w:rsidP="007123CA">
      <w:pPr>
        <w:keepNext/>
        <w:keepLines/>
        <w:widowControl/>
        <w:autoSpaceDE/>
        <w:autoSpaceDN/>
        <w:adjustRightInd/>
        <w:spacing w:before="40"/>
        <w:outlineLvl w:val="2"/>
        <w:rPr>
          <w:rFonts w:ascii="Arial" w:hAnsi="Arial" w:cs="Arial"/>
          <w:color w:val="000000"/>
        </w:rPr>
      </w:pPr>
      <w:r w:rsidRPr="00C05F33">
        <w:rPr>
          <w:rFonts w:ascii="Arial" w:hAnsi="Arial" w:cs="Arial"/>
          <w:color w:val="000000"/>
        </w:rPr>
        <w:t>The cost principles used in this methodology were derived from 2 CFR Part 225 Cost Principles for State, Local and Indian Tribal Governments (Formerly Office of Management and Budget (OMB) Circular A-87) and 2 CFR Part 230 Cost Principles for Non-Profit Organizations (Formerly OMB Circular A-122 – Cost Principles) regarding the allowable nature of costs for federal reimbursement.  Determining unit costs within this framework fosters the clear representation of costs and eliminates the unsupportable shifting of expenses from one program to another.</w:t>
      </w:r>
      <w:r w:rsidRPr="008A7C27">
        <w:rPr>
          <w:rFonts w:ascii="Arial" w:hAnsi="Arial" w:cs="Arial"/>
          <w:color w:val="000000"/>
        </w:rPr>
        <w:t xml:space="preserve"> </w:t>
      </w:r>
    </w:p>
    <w:p w14:paraId="6970120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0B718445" w14:textId="045C9957" w:rsidR="008A7C27" w:rsidRPr="008A7C27" w:rsidRDefault="00B86AA0" w:rsidP="008A7C27">
      <w:pPr>
        <w:rPr>
          <w:rFonts w:ascii="Arial" w:hAnsi="Arial" w:cs="Arial"/>
          <w:color w:val="000000"/>
        </w:rPr>
      </w:pPr>
      <w:bookmarkStart w:id="7" w:name="_Toc118727054"/>
      <w:bookmarkStart w:id="8" w:name="_Toc118727481"/>
      <w:r>
        <w:rPr>
          <w:rFonts w:ascii="Arial" w:eastAsia="SimSun" w:hAnsi="Arial"/>
          <w:b/>
          <w:color w:val="000000"/>
        </w:rPr>
        <w:t>d</w:t>
      </w:r>
      <w:r w:rsidR="008A7C27" w:rsidRPr="008A7C27">
        <w:rPr>
          <w:rFonts w:ascii="Arial" w:eastAsia="SimSun" w:hAnsi="Arial"/>
          <w:b/>
          <w:color w:val="000000"/>
        </w:rPr>
        <w:t>. Definitions</w:t>
      </w:r>
      <w:bookmarkEnd w:id="7"/>
      <w:bookmarkEnd w:id="8"/>
      <w:r w:rsidR="008A7C27" w:rsidRPr="008A7C27">
        <w:rPr>
          <w:rFonts w:ascii="Arial" w:hAnsi="Arial" w:cs="Arial"/>
          <w:b/>
          <w:bCs/>
          <w:iCs/>
          <w:color w:val="000000"/>
        </w:rPr>
        <w:t xml:space="preserve">: </w:t>
      </w:r>
    </w:p>
    <w:p w14:paraId="1CEC1519" w14:textId="7B6D4253"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27F2253E" w14:textId="0150C6AE" w:rsidR="008A7C27" w:rsidRPr="008A7C27" w:rsidRDefault="00B86AA0" w:rsidP="008A7C27">
      <w:pPr>
        <w:jc w:val="both"/>
        <w:rPr>
          <w:rFonts w:ascii="Arial" w:hAnsi="Arial" w:cs="Arial"/>
          <w:color w:val="000000"/>
        </w:rPr>
      </w:pPr>
      <w:r>
        <w:rPr>
          <w:rFonts w:ascii="Arial" w:hAnsi="Arial" w:cs="Arial"/>
          <w:color w:val="000000"/>
        </w:rPr>
        <w:t>i</w:t>
      </w:r>
      <w:r w:rsidR="008A7C27" w:rsidRPr="008A7C27">
        <w:rPr>
          <w:rFonts w:ascii="Arial" w:hAnsi="Arial" w:cs="Arial"/>
          <w:color w:val="000000"/>
        </w:rPr>
        <w:t xml:space="preserve">. Direct costs include expenses that are easily associated with a particular service or services. For example, money spent for purchasing and delivering meals in the </w:t>
      </w:r>
      <w:r w:rsidR="00CF6F61">
        <w:rPr>
          <w:rFonts w:ascii="Arial" w:hAnsi="Arial" w:cs="Arial"/>
          <w:color w:val="000000"/>
        </w:rPr>
        <w:t>Nutrition Services</w:t>
      </w:r>
      <w:r w:rsidR="008A7C27" w:rsidRPr="008A7C27">
        <w:rPr>
          <w:rFonts w:ascii="Arial" w:hAnsi="Arial" w:cs="Arial"/>
          <w:color w:val="000000"/>
        </w:rPr>
        <w:t xml:space="preserve"> program is a direct expense identifiable to that service. Wages for an employee who performs Respite, Homemaker, and Chore services can be allocated directly to these three services proportionate to the time spent in each service. </w:t>
      </w:r>
    </w:p>
    <w:p w14:paraId="0F8B881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6F11958" w14:textId="0A3D3910" w:rsidR="008A7C27" w:rsidRPr="008A7C27" w:rsidRDefault="00B86AA0" w:rsidP="008A7C27">
      <w:pPr>
        <w:jc w:val="both"/>
        <w:rPr>
          <w:rFonts w:ascii="Arial" w:hAnsi="Arial" w:cs="Arial"/>
          <w:color w:val="000000"/>
        </w:rPr>
      </w:pPr>
      <w:r>
        <w:rPr>
          <w:rFonts w:ascii="Arial" w:hAnsi="Arial" w:cs="Arial"/>
          <w:color w:val="000000"/>
        </w:rPr>
        <w:t>ii</w:t>
      </w:r>
      <w:r w:rsidR="008A7C27" w:rsidRPr="008A7C27">
        <w:rPr>
          <w:rFonts w:ascii="Arial" w:hAnsi="Arial" w:cs="Arial"/>
          <w:color w:val="000000"/>
        </w:rPr>
        <w:t xml:space="preserve">. Indirect costs are those expenses that have been incurred for common or joint objectives, and that cannot be readily identified with a particular approved cost or service objective. Such costs usually include administrative and support staff, building and utility expenses and other expenses that cannot be clearly attributed to any one program but rather benefits several or all programs. These costs are collected in two cost pools in the </w:t>
      </w:r>
      <w:r w:rsidR="008A7C27" w:rsidRPr="008A7C27">
        <w:rPr>
          <w:rFonts w:ascii="Arial" w:hAnsi="Arial" w:cs="Arial"/>
          <w:b/>
          <w:bCs/>
          <w:color w:val="000000"/>
        </w:rPr>
        <w:t>cost allocation worksheet</w:t>
      </w:r>
      <w:r w:rsidR="008A7C27" w:rsidRPr="008A7C27">
        <w:rPr>
          <w:rFonts w:ascii="Arial" w:hAnsi="Arial" w:cs="Arial"/>
          <w:color w:val="000000"/>
        </w:rPr>
        <w:t xml:space="preserve"> and allocated to all other cost centers based on the Modified Total Direct Cost.  Once a cost is considered and treated as an indirect cost, that treatment must be applied consistently. </w:t>
      </w:r>
    </w:p>
    <w:p w14:paraId="1A664540"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07B5A86" w14:textId="5540D969" w:rsidR="008A7C27" w:rsidRPr="008A7C27" w:rsidRDefault="00B86AA0" w:rsidP="008A7C27">
      <w:pPr>
        <w:jc w:val="both"/>
        <w:rPr>
          <w:rFonts w:ascii="Arial" w:hAnsi="Arial" w:cs="Arial"/>
          <w:color w:val="000000"/>
        </w:rPr>
      </w:pPr>
      <w:r>
        <w:rPr>
          <w:rFonts w:ascii="Arial" w:hAnsi="Arial" w:cs="Arial"/>
          <w:color w:val="000000"/>
        </w:rPr>
        <w:t>iii</w:t>
      </w:r>
      <w:r w:rsidR="008A7C27" w:rsidRPr="008A7C27">
        <w:rPr>
          <w:rFonts w:ascii="Arial" w:hAnsi="Arial" w:cs="Arial"/>
          <w:color w:val="000000"/>
        </w:rPr>
        <w:t xml:space="preserve">. Unit Cost:  The sum of expenses directly incurred on behalf of a particular service (including salaries and expenses that can directly be associated with that service), along with its fair share of allocated indirect costs equals the total cost (or full cost) of the service. This full cost of a particular service is divided by the number of service units delivered in a year to yield the cost of producing one unit of service, or in other words the “unit cost.”  Units of service are defined for each service in the </w:t>
      </w:r>
      <w:r w:rsidR="00CF6F61">
        <w:rPr>
          <w:rFonts w:ascii="Arial" w:hAnsi="Arial" w:cs="Arial"/>
          <w:color w:val="000000"/>
        </w:rPr>
        <w:t xml:space="preserve">most current </w:t>
      </w:r>
      <w:r w:rsidR="008A7C27" w:rsidRPr="008A7C27">
        <w:rPr>
          <w:rFonts w:ascii="Arial" w:hAnsi="Arial" w:cs="Arial"/>
          <w:color w:val="000000"/>
        </w:rPr>
        <w:t xml:space="preserve">Department of Elder Affairs Home and Community Based Services Manual.   </w:t>
      </w:r>
    </w:p>
    <w:p w14:paraId="774CC24F"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56C745A9" w14:textId="40CD2E07" w:rsidR="008A7C27" w:rsidRPr="008A7C27" w:rsidRDefault="00B86AA0" w:rsidP="008A7C27">
      <w:pPr>
        <w:jc w:val="both"/>
        <w:rPr>
          <w:rFonts w:ascii="Arial" w:hAnsi="Arial" w:cs="Arial"/>
          <w:color w:val="000000"/>
        </w:rPr>
      </w:pPr>
      <w:r>
        <w:rPr>
          <w:rFonts w:ascii="Arial" w:hAnsi="Arial" w:cs="Arial"/>
          <w:color w:val="000000"/>
        </w:rPr>
        <w:t>iv</w:t>
      </w:r>
      <w:r w:rsidR="008A7C27" w:rsidRPr="008A7C27">
        <w:rPr>
          <w:rFonts w:ascii="Arial" w:hAnsi="Arial" w:cs="Arial"/>
          <w:color w:val="000000"/>
        </w:rPr>
        <w:t xml:space="preserve">. Allocated Cost: The provider determines what effort and materials are direct and indirect, and with what program they are associated, bearing in mind the premium on consistency.  Expenses will be attributed to a particular service through a determination of its nature and an allocation of costs. </w:t>
      </w:r>
    </w:p>
    <w:p w14:paraId="35C8531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1277184" w14:textId="703C3891" w:rsidR="008A7C27" w:rsidRPr="008A7C27" w:rsidRDefault="00B86AA0" w:rsidP="008A7C27">
      <w:pPr>
        <w:jc w:val="both"/>
        <w:rPr>
          <w:rFonts w:ascii="Arial" w:hAnsi="Arial" w:cs="Arial"/>
          <w:color w:val="000000"/>
        </w:rPr>
      </w:pPr>
      <w:bookmarkStart w:id="9" w:name="_Toc118727055"/>
      <w:bookmarkStart w:id="10" w:name="_Toc118727482"/>
      <w:r>
        <w:rPr>
          <w:rFonts w:ascii="Arial" w:eastAsia="SimSun" w:hAnsi="Arial"/>
          <w:b/>
          <w:color w:val="000000"/>
        </w:rPr>
        <w:t>4</w:t>
      </w:r>
      <w:r w:rsidR="008A7C27" w:rsidRPr="008A7C27">
        <w:rPr>
          <w:rFonts w:ascii="Arial" w:eastAsia="SimSun" w:hAnsi="Arial"/>
          <w:b/>
          <w:color w:val="000000"/>
        </w:rPr>
        <w:t>. Types of Cost Allocations</w:t>
      </w:r>
      <w:bookmarkEnd w:id="9"/>
      <w:bookmarkEnd w:id="10"/>
      <w:r w:rsidR="008A7C27" w:rsidRPr="008A7C27">
        <w:rPr>
          <w:rFonts w:ascii="Arial" w:hAnsi="Arial" w:cs="Arial"/>
          <w:color w:val="000000"/>
        </w:rPr>
        <w:t xml:space="preserve">: </w:t>
      </w:r>
    </w:p>
    <w:p w14:paraId="413AB39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04086B2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 Costs identified with a single service are </w:t>
      </w:r>
      <w:r w:rsidRPr="008A7C27">
        <w:rPr>
          <w:rFonts w:ascii="Arial" w:hAnsi="Arial" w:cs="Arial"/>
          <w:b/>
          <w:bCs/>
          <w:color w:val="000000"/>
        </w:rPr>
        <w:t>direct costs</w:t>
      </w:r>
      <w:r w:rsidRPr="008A7C27">
        <w:rPr>
          <w:rFonts w:ascii="Arial" w:hAnsi="Arial" w:cs="Arial"/>
          <w:color w:val="000000"/>
        </w:rPr>
        <w:t xml:space="preserve"> totally allocated to that particular service based on documentation, such as printing costs for brochures distributed for nutrition education.  </w:t>
      </w:r>
    </w:p>
    <w:p w14:paraId="52032243" w14:textId="77777777" w:rsidR="008A7C27" w:rsidRPr="008A7C27" w:rsidRDefault="008A7C27" w:rsidP="008A7C27">
      <w:pPr>
        <w:jc w:val="both"/>
        <w:rPr>
          <w:rFonts w:ascii="Arial" w:hAnsi="Arial" w:cs="Arial"/>
          <w:color w:val="000000"/>
        </w:rPr>
      </w:pPr>
    </w:p>
    <w:p w14:paraId="5D464A8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b. Costs benefiting multiple services are </w:t>
      </w:r>
      <w:r w:rsidRPr="008A7C27">
        <w:rPr>
          <w:rFonts w:ascii="Arial" w:hAnsi="Arial" w:cs="Arial"/>
          <w:b/>
          <w:bCs/>
          <w:color w:val="000000"/>
        </w:rPr>
        <w:t>direct costs</w:t>
      </w:r>
      <w:r w:rsidRPr="008A7C27">
        <w:rPr>
          <w:rFonts w:ascii="Arial" w:hAnsi="Arial" w:cs="Arial"/>
          <w:color w:val="000000"/>
        </w:rPr>
        <w:t xml:space="preserve"> allocated to those services based on an equitable allocation basis such as percentage of time or percentage of wages when supported by documentation. An example is an in-home worker who performs Chore &amp; Homemaker services. The salary would be split between the two services proportionate to the percentage of time spent in each service. </w:t>
      </w:r>
    </w:p>
    <w:p w14:paraId="113A141C" w14:textId="766E7EA2"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C2223E0" w14:textId="77777777" w:rsidR="008A7C27" w:rsidRPr="008A7C27" w:rsidRDefault="008A7C27" w:rsidP="008A7C27">
      <w:pPr>
        <w:jc w:val="both"/>
        <w:rPr>
          <w:rFonts w:ascii="Arial" w:hAnsi="Arial" w:cs="Arial"/>
          <w:b/>
          <w:bCs/>
          <w:color w:val="000000"/>
        </w:rPr>
      </w:pPr>
      <w:r w:rsidRPr="008A7C27">
        <w:rPr>
          <w:rFonts w:ascii="Arial" w:hAnsi="Arial" w:cs="Arial"/>
          <w:color w:val="000000"/>
        </w:rPr>
        <w:t xml:space="preserve">c. Costs benefiting all services, such as office supplies or salaries for accounting staff, are </w:t>
      </w:r>
      <w:r w:rsidRPr="008A7C27">
        <w:rPr>
          <w:rFonts w:ascii="Arial" w:hAnsi="Arial" w:cs="Arial"/>
          <w:b/>
          <w:bCs/>
          <w:color w:val="000000"/>
        </w:rPr>
        <w:t xml:space="preserve">indirect costs </w:t>
      </w:r>
      <w:r w:rsidRPr="008A7C27">
        <w:rPr>
          <w:rFonts w:ascii="Arial" w:hAnsi="Arial" w:cs="Arial"/>
          <w:color w:val="000000"/>
        </w:rPr>
        <w:t xml:space="preserve">and are accumulated in cost pools.  These costs represented in the cost allocation worksheet in the columns identified as </w:t>
      </w:r>
      <w:r w:rsidRPr="008A7C27">
        <w:rPr>
          <w:rFonts w:ascii="Arial" w:hAnsi="Arial" w:cs="Arial"/>
          <w:b/>
          <w:bCs/>
          <w:color w:val="000000"/>
        </w:rPr>
        <w:t xml:space="preserve">Management and General Cost Pool </w:t>
      </w:r>
      <w:r w:rsidRPr="008A7C27">
        <w:rPr>
          <w:rFonts w:ascii="Arial" w:hAnsi="Arial" w:cs="Arial"/>
          <w:color w:val="000000"/>
        </w:rPr>
        <w:t xml:space="preserve">or </w:t>
      </w:r>
      <w:r w:rsidRPr="008A7C27">
        <w:rPr>
          <w:rFonts w:ascii="Arial" w:hAnsi="Arial" w:cs="Arial"/>
          <w:b/>
          <w:bCs/>
          <w:color w:val="000000"/>
        </w:rPr>
        <w:t xml:space="preserve">Facilities and Maintenance Cost Pool. </w:t>
      </w:r>
    </w:p>
    <w:p w14:paraId="44C740EF" w14:textId="77777777" w:rsidR="008A7C27" w:rsidRPr="008A7C27" w:rsidRDefault="008A7C27" w:rsidP="008A7C27">
      <w:pPr>
        <w:jc w:val="both"/>
        <w:rPr>
          <w:rFonts w:ascii="Arial" w:hAnsi="Arial" w:cs="Arial"/>
          <w:b/>
          <w:bCs/>
          <w:color w:val="000000"/>
        </w:rPr>
      </w:pPr>
    </w:p>
    <w:p w14:paraId="2B12F4B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These costs are distributed, or </w:t>
      </w:r>
      <w:r w:rsidRPr="008A7C27">
        <w:rPr>
          <w:rFonts w:ascii="Arial" w:hAnsi="Arial" w:cs="Arial"/>
          <w:b/>
          <w:bCs/>
          <w:color w:val="000000"/>
        </w:rPr>
        <w:t xml:space="preserve">allocated, </w:t>
      </w:r>
      <w:r w:rsidRPr="008A7C27">
        <w:rPr>
          <w:rFonts w:ascii="Arial" w:hAnsi="Arial" w:cs="Arial"/>
          <w:color w:val="000000"/>
        </w:rPr>
        <w:t xml:space="preserve">across all services based on an appropriate allocation formula imbedded in the worksheet. </w:t>
      </w:r>
    </w:p>
    <w:p w14:paraId="11427C1A"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E9FBBB3"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d. Costs unrelated to the delivery of DOEA services are allocated to the column </w:t>
      </w:r>
      <w:r w:rsidRPr="008A7C27">
        <w:rPr>
          <w:rFonts w:ascii="Arial" w:hAnsi="Arial" w:cs="Arial"/>
          <w:b/>
          <w:bCs/>
          <w:color w:val="000000"/>
        </w:rPr>
        <w:t>Non-DOEA Services and Activities</w:t>
      </w:r>
      <w:r w:rsidRPr="008A7C27">
        <w:rPr>
          <w:rFonts w:ascii="Arial" w:hAnsi="Arial" w:cs="Arial"/>
          <w:color w:val="000000"/>
        </w:rPr>
        <w:t xml:space="preserve">. Such activities include any service program not included in the official list of DOEA services, or DOEA service categories that are </w:t>
      </w:r>
      <w:r w:rsidRPr="008A7C27">
        <w:rPr>
          <w:rFonts w:ascii="Arial" w:hAnsi="Arial" w:cs="Arial"/>
          <w:b/>
          <w:bCs/>
          <w:color w:val="000000"/>
        </w:rPr>
        <w:t>totally</w:t>
      </w:r>
      <w:r w:rsidRPr="008A7C27">
        <w:rPr>
          <w:rFonts w:ascii="Arial" w:hAnsi="Arial" w:cs="Arial"/>
          <w:color w:val="000000"/>
        </w:rPr>
        <w:t xml:space="preserve"> funded by non-DOEA sources.  Examples of the first type are child day care services or senior recreation programs for persons below the age of 60.  An example of the second type might be transportation totally funded by a city or county government. </w:t>
      </w:r>
    </w:p>
    <w:p w14:paraId="10F09C1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9A104EE" w14:textId="77777777" w:rsidR="008A7C27" w:rsidRPr="008A7C27" w:rsidRDefault="008A7C27" w:rsidP="008A7C27">
      <w:pPr>
        <w:jc w:val="both"/>
        <w:rPr>
          <w:rFonts w:ascii="Arial" w:hAnsi="Arial" w:cs="Arial"/>
          <w:color w:val="000000"/>
        </w:rPr>
      </w:pPr>
      <w:r w:rsidRPr="008A7C27">
        <w:rPr>
          <w:rFonts w:ascii="Arial" w:hAnsi="Arial" w:cs="Arial"/>
          <w:b/>
          <w:bCs/>
          <w:color w:val="000000"/>
        </w:rPr>
        <w:t>NOTE</w:t>
      </w:r>
      <w:r w:rsidRPr="008A7C27">
        <w:rPr>
          <w:rFonts w:ascii="Arial" w:hAnsi="Arial" w:cs="Arial"/>
          <w:color w:val="000000"/>
        </w:rPr>
        <w:t xml:space="preserve">: If a program is funded by both DOEA/ADRC </w:t>
      </w:r>
      <w:r w:rsidRPr="008A7C27">
        <w:rPr>
          <w:rFonts w:ascii="Arial" w:hAnsi="Arial" w:cs="Arial"/>
          <w:b/>
          <w:bCs/>
          <w:color w:val="000000"/>
        </w:rPr>
        <w:t xml:space="preserve">and </w:t>
      </w:r>
      <w:r w:rsidRPr="008A7C27">
        <w:rPr>
          <w:rFonts w:ascii="Arial" w:hAnsi="Arial" w:cs="Arial"/>
          <w:color w:val="000000"/>
        </w:rPr>
        <w:t xml:space="preserve">one or more other sources, all costs for that program should be accumulated in the DOEA service column.  An example of this scenario might be transportation services funded by both DOEA/ADRC and Broward County Paratransit.  </w:t>
      </w:r>
    </w:p>
    <w:p w14:paraId="314711DA" w14:textId="77777777" w:rsidR="008A7C27" w:rsidRPr="008A7C27" w:rsidRDefault="008A7C27" w:rsidP="008A7C27">
      <w:pPr>
        <w:jc w:val="both"/>
        <w:rPr>
          <w:rFonts w:ascii="Arial" w:hAnsi="Arial" w:cs="Arial"/>
          <w:color w:val="000000"/>
        </w:rPr>
      </w:pPr>
    </w:p>
    <w:p w14:paraId="0E84A78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Segregating units of services and determining unit costs are managed in the third worksheet </w:t>
      </w:r>
      <w:r w:rsidRPr="008A7C27">
        <w:rPr>
          <w:rFonts w:ascii="Arial" w:hAnsi="Arial" w:cs="Arial"/>
          <w:b/>
          <w:bCs/>
          <w:color w:val="000000"/>
        </w:rPr>
        <w:t xml:space="preserve">Supporting Budget Schedule by Program Activity. </w:t>
      </w:r>
    </w:p>
    <w:p w14:paraId="121C670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6AA123F" w14:textId="77777777" w:rsidR="008A7C27" w:rsidRPr="008A7C27" w:rsidRDefault="008A7C27" w:rsidP="008A7C27">
      <w:pPr>
        <w:jc w:val="both"/>
        <w:rPr>
          <w:rFonts w:ascii="Arial" w:hAnsi="Arial" w:cs="Arial"/>
          <w:color w:val="000000"/>
        </w:rPr>
      </w:pPr>
    </w:p>
    <w:p w14:paraId="258AE16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 Unallowable costs are costs not allowed under state and federal grant awards to sub-recipients.  These costs must be accounted for separately in the column </w:t>
      </w:r>
      <w:r w:rsidRPr="008A7C27">
        <w:rPr>
          <w:rFonts w:ascii="Arial" w:hAnsi="Arial" w:cs="Arial"/>
          <w:b/>
          <w:bCs/>
          <w:color w:val="000000"/>
        </w:rPr>
        <w:t>Fundraising and Unallowable Activities</w:t>
      </w:r>
      <w:r w:rsidRPr="008A7C27">
        <w:rPr>
          <w:rFonts w:ascii="Arial" w:hAnsi="Arial" w:cs="Arial"/>
          <w:color w:val="000000"/>
        </w:rPr>
        <w:t xml:space="preserve">.  Examples would be costs for lobbying and fundraising activities.  These costs would also include salaries and other compensation to personnel for the percentage of time that they are involved in these activities, any directly associated costs, and a fair share of indirect supporting expenses. Further, meals not related to travel incurred in the performance of state business, refreshments and recognition items for staff, and </w:t>
      </w:r>
      <w:r w:rsidRPr="00C05F33">
        <w:rPr>
          <w:rFonts w:ascii="Arial" w:hAnsi="Arial" w:cs="Arial"/>
          <w:color w:val="000000"/>
        </w:rPr>
        <w:t>entertainment expenses for employees and management are examples of unallowable costs.  For a complete discussion of allowable and unallowable costs, please refer to 2 CFR Part 215 Administrative Requirements (Formerly OMB Circular A-110 – Administrative Requirements)</w:t>
      </w:r>
      <w:r w:rsidRPr="008A7C27">
        <w:rPr>
          <w:rFonts w:ascii="Arial" w:hAnsi="Arial" w:cs="Arial"/>
          <w:color w:val="000000"/>
        </w:rPr>
        <w:t xml:space="preserve"> </w:t>
      </w:r>
    </w:p>
    <w:p w14:paraId="5BF57F62"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6B0FDFC" w14:textId="2AFFD204" w:rsidR="008A7C27" w:rsidRPr="008A7C27" w:rsidRDefault="00CF6F61" w:rsidP="008A7C27">
      <w:pPr>
        <w:rPr>
          <w:rFonts w:ascii="Arial" w:hAnsi="Arial" w:cs="Arial"/>
          <w:color w:val="000000"/>
        </w:rPr>
      </w:pPr>
      <w:r>
        <w:rPr>
          <w:rFonts w:ascii="Arial" w:hAnsi="Arial" w:cs="Arial"/>
          <w:b/>
          <w:bCs/>
          <w:iCs/>
          <w:color w:val="000000"/>
        </w:rPr>
        <w:t>**</w:t>
      </w:r>
      <w:r w:rsidR="008A7C27" w:rsidRPr="008A7C27">
        <w:rPr>
          <w:rFonts w:ascii="Arial" w:hAnsi="Arial" w:cs="Arial"/>
          <w:b/>
          <w:bCs/>
          <w:iCs/>
          <w:color w:val="000000"/>
        </w:rPr>
        <w:t>TECHNICAL NOTE ON SPREADSHEET FUNCTIONS:</w:t>
      </w:r>
      <w:r w:rsidR="008A7C27" w:rsidRPr="008A7C27">
        <w:rPr>
          <w:rFonts w:ascii="Arial" w:hAnsi="Arial" w:cs="Arial"/>
          <w:b/>
          <w:bCs/>
          <w:color w:val="000000"/>
        </w:rPr>
        <w:t xml:space="preserve"> </w:t>
      </w:r>
      <w:r w:rsidR="008A7C27" w:rsidRPr="008A7C27">
        <w:rPr>
          <w:rFonts w:ascii="Arial" w:hAnsi="Arial" w:cs="Arial"/>
          <w:color w:val="000000"/>
        </w:rPr>
        <w:t xml:space="preserve">Service columns that are not being used may be hidden to reduce the size of the spreadsheet.  Care should be taken to verify that all cells in the hidden fields are empty of numeric values and formulas.  </w:t>
      </w:r>
    </w:p>
    <w:p w14:paraId="3981FE56" w14:textId="77777777" w:rsidR="00CF6F61" w:rsidRDefault="00CF6F61" w:rsidP="008A7C27">
      <w:pPr>
        <w:rPr>
          <w:rFonts w:ascii="Arial" w:hAnsi="Arial" w:cs="Arial"/>
          <w:color w:val="000000"/>
        </w:rPr>
      </w:pPr>
    </w:p>
    <w:p w14:paraId="2F0C8843" w14:textId="77F628A3" w:rsidR="008A7C27" w:rsidRPr="008A7C27" w:rsidRDefault="008A7C27" w:rsidP="008A7C27">
      <w:pPr>
        <w:rPr>
          <w:rFonts w:ascii="Arial" w:hAnsi="Arial" w:cs="Arial"/>
          <w:color w:val="000000"/>
        </w:rPr>
      </w:pPr>
      <w:r w:rsidRPr="008A7C27">
        <w:rPr>
          <w:rFonts w:ascii="Arial" w:hAnsi="Arial" w:cs="Arial"/>
          <w:color w:val="000000"/>
        </w:rPr>
        <w:t xml:space="preserve">To HIDE a column: </w:t>
      </w:r>
    </w:p>
    <w:p w14:paraId="0ED43268" w14:textId="77777777" w:rsidR="008A7C27" w:rsidRPr="008A7C27" w:rsidRDefault="008A7C27" w:rsidP="008A7C27">
      <w:pPr>
        <w:rPr>
          <w:rFonts w:ascii="Arial" w:hAnsi="Arial" w:cs="Arial"/>
          <w:color w:val="000000"/>
        </w:rPr>
      </w:pPr>
      <w:r w:rsidRPr="008A7C27">
        <w:rPr>
          <w:rFonts w:ascii="Arial" w:hAnsi="Arial" w:cs="Arial"/>
          <w:color w:val="000000"/>
        </w:rPr>
        <w:t xml:space="preserve">1. Highlight any box in the column that you wish to HIDE.  </w:t>
      </w:r>
    </w:p>
    <w:p w14:paraId="2AEE7B31"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2. On the Menu Bar, Click on FORMAT </w:t>
      </w:r>
    </w:p>
    <w:p w14:paraId="19F8C5AB"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3. Click on COLUMN </w:t>
      </w:r>
    </w:p>
    <w:p w14:paraId="77C3F3CE" w14:textId="77777777" w:rsidR="008A7C27" w:rsidRPr="008A7C27" w:rsidRDefault="008A7C27" w:rsidP="008A7C27">
      <w:pPr>
        <w:rPr>
          <w:rFonts w:ascii="Arial" w:hAnsi="Arial" w:cs="Arial"/>
          <w:color w:val="000000"/>
        </w:rPr>
      </w:pPr>
      <w:r w:rsidRPr="008A7C27">
        <w:rPr>
          <w:rFonts w:ascii="Arial" w:hAnsi="Arial" w:cs="Arial"/>
          <w:color w:val="000000"/>
        </w:rPr>
        <w:t xml:space="preserve">4. Click on HIDE </w:t>
      </w:r>
    </w:p>
    <w:p w14:paraId="52C5A5D9" w14:textId="77777777" w:rsidR="00CF6F61" w:rsidRDefault="008A7C27" w:rsidP="008A7C27">
      <w:pPr>
        <w:rPr>
          <w:rFonts w:ascii="Arial" w:hAnsi="Arial" w:cs="Arial"/>
          <w:color w:val="000000"/>
        </w:rPr>
      </w:pPr>
      <w:r w:rsidRPr="008A7C27">
        <w:rPr>
          <w:rFonts w:ascii="Arial" w:hAnsi="Arial" w:cs="Arial"/>
          <w:color w:val="000000"/>
        </w:rPr>
        <w:t xml:space="preserve">  </w:t>
      </w:r>
    </w:p>
    <w:p w14:paraId="7B64F5E1" w14:textId="1016B90B" w:rsidR="008A7C27" w:rsidRPr="008A7C27" w:rsidRDefault="008A7C27" w:rsidP="008A7C27">
      <w:pPr>
        <w:rPr>
          <w:rFonts w:ascii="Arial" w:hAnsi="Arial" w:cs="Arial"/>
          <w:color w:val="000000"/>
        </w:rPr>
      </w:pPr>
      <w:r w:rsidRPr="008A7C27">
        <w:rPr>
          <w:rFonts w:ascii="Arial" w:hAnsi="Arial" w:cs="Arial"/>
          <w:color w:val="000000"/>
        </w:rPr>
        <w:t xml:space="preserve">To UNHIDE the column(s) already hidden </w:t>
      </w:r>
    </w:p>
    <w:p w14:paraId="6B39B39E" w14:textId="77777777" w:rsidR="008A7C27" w:rsidRPr="008A7C27" w:rsidRDefault="008A7C27" w:rsidP="008A7C27">
      <w:pPr>
        <w:rPr>
          <w:rFonts w:ascii="Arial" w:hAnsi="Arial" w:cs="Arial"/>
          <w:color w:val="000000"/>
        </w:rPr>
      </w:pPr>
      <w:r w:rsidRPr="008A7C27">
        <w:rPr>
          <w:rFonts w:ascii="Arial" w:hAnsi="Arial" w:cs="Arial"/>
          <w:color w:val="000000"/>
        </w:rPr>
        <w:t xml:space="preserve">1. Highlight the cells that are on either side of the hidden column(s) </w:t>
      </w:r>
    </w:p>
    <w:p w14:paraId="5745C1C8"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2. To do this, click on the first cell (Column B for example), hold down the SHIFT key and then click on the second cell (Column D for example) </w:t>
      </w:r>
    </w:p>
    <w:p w14:paraId="2A27F125"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3. On the Menu Bar, click on FORMAT </w:t>
      </w:r>
    </w:p>
    <w:p w14:paraId="595AE9F6"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4. Click on COLUMN </w:t>
      </w:r>
    </w:p>
    <w:p w14:paraId="7116FEEA" w14:textId="3F0DBE5B" w:rsidR="008A7C27" w:rsidRPr="008A7C27" w:rsidRDefault="00CF6F61" w:rsidP="00CF6F61">
      <w:pPr>
        <w:spacing w:after="6"/>
        <w:rPr>
          <w:rFonts w:ascii="Arial" w:hAnsi="Arial" w:cs="Arial"/>
          <w:color w:val="000000"/>
        </w:rPr>
      </w:pPr>
      <w:r>
        <w:rPr>
          <w:rFonts w:ascii="Arial" w:hAnsi="Arial" w:cs="Arial"/>
          <w:color w:val="000000"/>
        </w:rPr>
        <w:t>5. Click on UNHIDE</w:t>
      </w:r>
    </w:p>
    <w:p w14:paraId="1A3E4A06" w14:textId="77777777" w:rsidR="008A7C27" w:rsidRPr="008A7C27" w:rsidRDefault="008A7C27" w:rsidP="008A7C27">
      <w:pPr>
        <w:rPr>
          <w:rFonts w:ascii="Arial" w:hAnsi="Arial" w:cs="Arial"/>
          <w:color w:val="000000"/>
        </w:rPr>
      </w:pPr>
      <w:r w:rsidRPr="008A7C27">
        <w:rPr>
          <w:rFonts w:ascii="Arial" w:hAnsi="Arial" w:cs="Arial"/>
          <w:color w:val="000000"/>
        </w:rPr>
        <w:t xml:space="preserve">*REPEAT AS NECESSARY </w:t>
      </w:r>
    </w:p>
    <w:p w14:paraId="2E2531D5" w14:textId="40D17A1B" w:rsidR="00875BF1" w:rsidRDefault="007123CA" w:rsidP="00875BF1">
      <w:pPr>
        <w:pStyle w:val="Heading4"/>
        <w:ind w:left="0"/>
      </w:pPr>
      <w:r>
        <w:t>5.</w:t>
      </w:r>
      <w:r w:rsidR="00875BF1" w:rsidRPr="00720A6A">
        <w:t xml:space="preserve"> </w:t>
      </w:r>
      <w:r w:rsidR="00875BF1">
        <w:t>Unit Cost Methodology includes the following:</w:t>
      </w:r>
    </w:p>
    <w:p w14:paraId="63F5943D" w14:textId="77777777" w:rsidR="00875BF1" w:rsidRDefault="00875BF1" w:rsidP="00875BF1">
      <w:pPr>
        <w:pStyle w:val="Heading4"/>
        <w:ind w:left="0"/>
      </w:pPr>
    </w:p>
    <w:p w14:paraId="5F44DC86" w14:textId="77777777" w:rsidR="00875BF1" w:rsidRPr="00720A6A" w:rsidRDefault="00875BF1" w:rsidP="00875BF1">
      <w:pPr>
        <w:pStyle w:val="Heading4"/>
        <w:numPr>
          <w:ilvl w:val="0"/>
          <w:numId w:val="37"/>
        </w:numPr>
      </w:pPr>
      <w:r w:rsidRPr="00720A6A">
        <w:t xml:space="preserve">Personnel Allocations Worksheet </w:t>
      </w:r>
    </w:p>
    <w:p w14:paraId="6FCCDDE3" w14:textId="36BBF3ED" w:rsidR="0023765C" w:rsidRPr="00105E23" w:rsidRDefault="0023765C" w:rsidP="0023765C">
      <w:pPr>
        <w:ind w:left="720"/>
        <w:rPr>
          <w:rFonts w:ascii="Arial" w:hAnsi="Arial"/>
        </w:rPr>
      </w:pPr>
      <w:r w:rsidRPr="00C05F33">
        <w:rPr>
          <w:rFonts w:ascii="Arial" w:hAnsi="Arial"/>
        </w:rPr>
        <w:t xml:space="preserve">The </w:t>
      </w:r>
      <w:r w:rsidRPr="00C05F33">
        <w:rPr>
          <w:rFonts w:ascii="Arial" w:hAnsi="Arial"/>
          <w:b/>
          <w:bCs/>
        </w:rPr>
        <w:t>Personnel Allocations Worksheet</w:t>
      </w:r>
      <w:r w:rsidRPr="00C05F33">
        <w:rPr>
          <w:rFonts w:ascii="Arial" w:hAnsi="Arial"/>
        </w:rPr>
        <w:t xml:space="preserve"> is located in the Excel workbook titled “</w:t>
      </w:r>
      <w:r w:rsidR="00ED0BE8" w:rsidRPr="00C05F33">
        <w:rPr>
          <w:rFonts w:ascii="Arial" w:hAnsi="Arial"/>
        </w:rPr>
        <w:t>Appendix VI Service Provider Application Spreadsheets for Contract Module</w:t>
      </w:r>
      <w:r w:rsidRPr="00C05F33">
        <w:rPr>
          <w:rFonts w:ascii="Arial" w:hAnsi="Arial"/>
        </w:rPr>
        <w:t xml:space="preserve">.”  This spreadsheet is the first of the three </w:t>
      </w:r>
      <w:r w:rsidRPr="00C05F33">
        <w:rPr>
          <w:rFonts w:ascii="Arial" w:hAnsi="Arial"/>
          <w:b/>
          <w:bCs/>
        </w:rPr>
        <w:t>Unit Cost Development Worksheets</w:t>
      </w:r>
      <w:r w:rsidRPr="00C05F33">
        <w:rPr>
          <w:rFonts w:ascii="Arial" w:hAnsi="Arial"/>
        </w:rPr>
        <w:t xml:space="preserve"> to</w:t>
      </w:r>
      <w:r w:rsidRPr="00105E23">
        <w:rPr>
          <w:rFonts w:ascii="Arial" w:hAnsi="Arial"/>
        </w:rPr>
        <w:t xml:space="preserve"> be completed by the Applicant.  The </w:t>
      </w:r>
      <w:r w:rsidRPr="00105E23">
        <w:rPr>
          <w:rFonts w:ascii="Arial" w:hAnsi="Arial"/>
          <w:b/>
          <w:bCs/>
        </w:rPr>
        <w:t>Personnel Allocations Worksheet</w:t>
      </w:r>
      <w:r w:rsidRPr="00105E23">
        <w:rPr>
          <w:rFonts w:ascii="Arial" w:hAnsi="Arial"/>
        </w:rPr>
        <w:t xml:space="preserve"> develops the staff time allocations for each DOEA funded service.  It is intended to include all staff positions within the Applicant.  The allocation of staff time must be based on recent time studies or other accurate and verifiable documentation.  Include all staff on your payroll including administrative, development, etc.  </w:t>
      </w:r>
    </w:p>
    <w:p w14:paraId="21694C2C" w14:textId="77777777" w:rsidR="00875BF1" w:rsidRDefault="00875BF1" w:rsidP="00875BF1">
      <w:pPr>
        <w:tabs>
          <w:tab w:val="center" w:pos="4680"/>
        </w:tabs>
        <w:ind w:left="720"/>
        <w:rPr>
          <w:rFonts w:ascii="Arial" w:hAnsi="Arial" w:cs="Arial"/>
        </w:rPr>
      </w:pPr>
      <w:r w:rsidRPr="00720A6A">
        <w:rPr>
          <w:rFonts w:ascii="Arial" w:hAnsi="Arial" w:cs="Arial"/>
        </w:rPr>
        <w:t xml:space="preserve"> </w:t>
      </w:r>
    </w:p>
    <w:p w14:paraId="5F9BED7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Some staff positions are dedicated exclusively to one particular service or activity. Therefore their time can be directly allocated to that service or activity. For positions that may perform multiple services, a time study, service logs, or journals are appropriate documentation to support the allocation of time to multiple services or activities in the personnel cost spreadsheet. For positions that are not directly related to services, but support services indirectly, wages are allocated to the Management and General Cost Pool. </w:t>
      </w:r>
    </w:p>
    <w:p w14:paraId="7BF16131" w14:textId="77777777" w:rsidR="008A7C27" w:rsidRPr="008A7C27" w:rsidRDefault="008A7C27" w:rsidP="008A7C27">
      <w:pPr>
        <w:jc w:val="both"/>
        <w:rPr>
          <w:rFonts w:ascii="Arial" w:hAnsi="Arial" w:cs="Arial"/>
          <w:color w:val="000000"/>
        </w:rPr>
      </w:pPr>
    </w:p>
    <w:p w14:paraId="762A7DC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All staff time is expressed in hours for the purpose of this spreadsheet. For simplification, if actual time studies or logs are not maintained, or if services are episodic in nature, an estimate of the percentage of time the employee devoted to each service should be used. </w:t>
      </w:r>
    </w:p>
    <w:p w14:paraId="5728013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4C2ED80" w14:textId="77777777" w:rsidR="008A7C27" w:rsidRPr="008A7C27" w:rsidRDefault="008A7C27" w:rsidP="008A7C27">
      <w:pPr>
        <w:rPr>
          <w:rFonts w:ascii="Arial" w:hAnsi="Arial" w:cs="Arial"/>
          <w:color w:val="000000"/>
        </w:rPr>
      </w:pPr>
      <w:r w:rsidRPr="008A7C27">
        <w:rPr>
          <w:rFonts w:ascii="Arial" w:hAnsi="Arial" w:cs="Arial"/>
          <w:b/>
          <w:bCs/>
          <w:color w:val="000000"/>
        </w:rPr>
        <w:t>“</w:t>
      </w:r>
      <w:r w:rsidRPr="008A7C27">
        <w:rPr>
          <w:rFonts w:ascii="Arial" w:eastAsia="SimSun" w:hAnsi="Arial"/>
          <w:b/>
          <w:color w:val="000000"/>
        </w:rPr>
        <w:t>Billable Time</w:t>
      </w:r>
      <w:r w:rsidRPr="008A7C27">
        <w:rPr>
          <w:rFonts w:ascii="Arial" w:hAnsi="Arial" w:cs="Arial"/>
          <w:b/>
          <w:bCs/>
          <w:color w:val="000000"/>
        </w:rPr>
        <w:t xml:space="preserve">” </w:t>
      </w:r>
    </w:p>
    <w:p w14:paraId="351E178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Employees are hired to perform specified tasks and services.  However, there are numerous hours in a year for which employees are paid when they are not performing the tasks or services for which they were hired such as vacation leave, training, meetings, breaks, sick leave, holidays, etc.  In this methodology, such time is referred to as “non-billable” time.  To determine the maximum amount of time an employee is available to perform or directly oversee services, hours for non-billable activities must be deducted from the total work hours. The </w:t>
      </w:r>
      <w:r w:rsidRPr="008A7C27">
        <w:rPr>
          <w:rFonts w:ascii="Arial" w:hAnsi="Arial" w:cs="Arial"/>
          <w:b/>
          <w:bCs/>
          <w:color w:val="000000"/>
        </w:rPr>
        <w:t xml:space="preserve">personnel allocations </w:t>
      </w:r>
      <w:r w:rsidRPr="008A7C27">
        <w:rPr>
          <w:rFonts w:ascii="Arial" w:hAnsi="Arial" w:cs="Arial"/>
          <w:color w:val="000000"/>
        </w:rPr>
        <w:t xml:space="preserve">worksheet provides columns to capture such “non-billable” time, including holiday leave, sick leave, annual leave, and “non-billable time.”  This last column is used to show employee training/education hours, travel time (when it is not included as a billable activity of the service), and other time for which an employee is compensated but is not available to perform services. If documentation does not segregate these categories of non-billable time, this time can be grouped aggregately under one of the column headings. </w:t>
      </w:r>
    </w:p>
    <w:p w14:paraId="5E79493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DFAC581" w14:textId="77777777" w:rsidR="008A7C27" w:rsidRPr="008A7C27" w:rsidRDefault="008A7C27" w:rsidP="008A7C27">
      <w:pPr>
        <w:keepNext/>
        <w:keepLines/>
        <w:widowControl/>
        <w:autoSpaceDE/>
        <w:autoSpaceDN/>
        <w:adjustRightInd/>
        <w:spacing w:before="40"/>
        <w:outlineLvl w:val="2"/>
        <w:rPr>
          <w:rFonts w:ascii="Arial" w:eastAsia="SimSun" w:hAnsi="Arial"/>
          <w:b/>
          <w:color w:val="000000"/>
        </w:rPr>
      </w:pPr>
      <w:bookmarkStart w:id="11" w:name="_Toc118727058"/>
      <w:bookmarkStart w:id="12" w:name="_Toc118727485"/>
      <w:r w:rsidRPr="008A7C27">
        <w:rPr>
          <w:rFonts w:ascii="Arial" w:eastAsia="SimSun" w:hAnsi="Arial"/>
          <w:b/>
          <w:color w:val="000000"/>
        </w:rPr>
        <w:t>Management &amp; General Cost Pool</w:t>
      </w:r>
      <w:bookmarkEnd w:id="11"/>
      <w:bookmarkEnd w:id="12"/>
      <w:r w:rsidRPr="008A7C27">
        <w:rPr>
          <w:rFonts w:ascii="Arial" w:eastAsia="SimSun" w:hAnsi="Arial"/>
          <w:b/>
          <w:color w:val="000000"/>
        </w:rPr>
        <w:t xml:space="preserve"> </w:t>
      </w:r>
    </w:p>
    <w:p w14:paraId="4877CFB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Personnel positions normally associated with Management &amp; General activities are the executive director and assistant director(s), fiscal office staff, human resources staff, data processing office staff, and all related supporting personnel for those offices.  Salaries for these positions are </w:t>
      </w:r>
      <w:r w:rsidRPr="008A7C27">
        <w:rPr>
          <w:rFonts w:ascii="Arial" w:hAnsi="Arial" w:cs="Arial"/>
          <w:b/>
          <w:bCs/>
          <w:color w:val="000000"/>
        </w:rPr>
        <w:t>usually</w:t>
      </w:r>
      <w:r w:rsidRPr="008A7C27">
        <w:rPr>
          <w:rFonts w:ascii="Arial" w:hAnsi="Arial" w:cs="Arial"/>
          <w:color w:val="000000"/>
        </w:rPr>
        <w:t xml:space="preserve"> 100% allocated to the Management &amp; General Administrative cost pool.  If any of these positions participate in lobbying, fundraising or other activities unallowable under state and federal grants, an appropriate proportion of time should be allocated to these unallowable activities under the columns headed by </w:t>
      </w:r>
      <w:r w:rsidRPr="008A7C27">
        <w:rPr>
          <w:rFonts w:ascii="Arial" w:hAnsi="Arial" w:cs="Arial"/>
          <w:b/>
          <w:bCs/>
          <w:color w:val="000000"/>
        </w:rPr>
        <w:t>“FUNDRAISING and UNALLOWABLE ACTIVITIES.”</w:t>
      </w:r>
      <w:r w:rsidRPr="008A7C27">
        <w:rPr>
          <w:rFonts w:ascii="Arial" w:hAnsi="Arial" w:cs="Arial"/>
          <w:color w:val="000000"/>
        </w:rPr>
        <w:t xml:space="preserve">   </w:t>
      </w:r>
    </w:p>
    <w:p w14:paraId="3769527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5E8D59AC"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3" w:name="_Toc118727059"/>
      <w:bookmarkStart w:id="14" w:name="_Toc118727486"/>
      <w:r w:rsidRPr="008A7C27">
        <w:rPr>
          <w:rFonts w:ascii="Arial" w:eastAsia="SimSun" w:hAnsi="Arial"/>
          <w:b/>
          <w:color w:val="000000"/>
        </w:rPr>
        <w:t>Facilities and Maintenance Cost Pool</w:t>
      </w:r>
      <w:bookmarkEnd w:id="13"/>
      <w:bookmarkEnd w:id="14"/>
      <w:r w:rsidRPr="008A7C27">
        <w:rPr>
          <w:rFonts w:ascii="Arial" w:eastAsia="SimSun" w:hAnsi="Arial"/>
          <w:b/>
          <w:color w:val="000000"/>
        </w:rPr>
        <w:t xml:space="preserve"> </w:t>
      </w:r>
    </w:p>
    <w:p w14:paraId="6FB60F65" w14:textId="2D1BE691" w:rsidR="008A7C27" w:rsidRPr="008A7C27" w:rsidRDefault="008A7C27" w:rsidP="008A7C27">
      <w:pPr>
        <w:jc w:val="both"/>
        <w:rPr>
          <w:rFonts w:ascii="Arial" w:hAnsi="Arial" w:cs="Arial"/>
          <w:color w:val="000000"/>
        </w:rPr>
      </w:pPr>
      <w:r w:rsidRPr="008A7C27">
        <w:rPr>
          <w:rFonts w:ascii="Arial" w:hAnsi="Arial" w:cs="Arial"/>
          <w:color w:val="000000"/>
        </w:rPr>
        <w:t xml:space="preserve">Personnel positions normally associated with this cost pool are security personnel, and cleaning and janitorial staff.  Only salaries for employees of the </w:t>
      </w:r>
      <w:r w:rsidR="00AE2990">
        <w:rPr>
          <w:rFonts w:ascii="Arial" w:hAnsi="Arial" w:cs="Arial"/>
          <w:color w:val="000000"/>
        </w:rPr>
        <w:t>bidder</w:t>
      </w:r>
      <w:r w:rsidRPr="008A7C27">
        <w:rPr>
          <w:rFonts w:ascii="Arial" w:hAnsi="Arial" w:cs="Arial"/>
          <w:color w:val="000000"/>
        </w:rPr>
        <w:t xml:space="preserve">, whether full or part time, are allocable to this cost pool in the personnel allocations spreadsheet.  </w:t>
      </w:r>
    </w:p>
    <w:p w14:paraId="367995D2"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If general administrative positions or program service staff perform these functions, an appropriate portion of their time should be allocated to these functions. </w:t>
      </w:r>
    </w:p>
    <w:p w14:paraId="71756424"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 </w:t>
      </w:r>
    </w:p>
    <w:p w14:paraId="3F8FA487"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5" w:name="_Toc118727060"/>
      <w:bookmarkStart w:id="16" w:name="_Toc118727487"/>
      <w:r w:rsidRPr="008A7C27">
        <w:rPr>
          <w:rFonts w:ascii="Arial" w:eastAsia="SimSun" w:hAnsi="Arial"/>
          <w:b/>
          <w:color w:val="000000"/>
        </w:rPr>
        <w:t>Program Services</w:t>
      </w:r>
      <w:bookmarkEnd w:id="15"/>
      <w:bookmarkEnd w:id="16"/>
      <w:r w:rsidRPr="008A7C27">
        <w:rPr>
          <w:rFonts w:ascii="Arial" w:eastAsia="SimSun" w:hAnsi="Arial"/>
          <w:b/>
          <w:color w:val="000000"/>
        </w:rPr>
        <w:t xml:space="preserve"> </w:t>
      </w:r>
    </w:p>
    <w:p w14:paraId="04A794CE" w14:textId="77777777" w:rsidR="008A7C27" w:rsidRPr="008A7C27" w:rsidRDefault="008A7C27" w:rsidP="008A7C27">
      <w:pPr>
        <w:rPr>
          <w:rFonts w:ascii="Arial" w:hAnsi="Arial" w:cs="Arial"/>
          <w:color w:val="000000"/>
        </w:rPr>
      </w:pPr>
      <w:r w:rsidRPr="008A7C27">
        <w:rPr>
          <w:rFonts w:ascii="Arial" w:hAnsi="Arial" w:cs="Arial"/>
          <w:color w:val="000000"/>
        </w:rPr>
        <w:t xml:space="preserve">Salaries normally allocated directly to services would include the following positions: </w:t>
      </w:r>
    </w:p>
    <w:p w14:paraId="2C045A6F"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E0E259F"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Program Managers, Case Managers &amp; Case Aides </w:t>
      </w:r>
    </w:p>
    <w:p w14:paraId="3FC621A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Counseling, education, &amp; Screening Staff </w:t>
      </w:r>
    </w:p>
    <w:p w14:paraId="2F06A651"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In-home Workers (Chore, Respite, Personal Care, Homemaker) </w:t>
      </w:r>
    </w:p>
    <w:p w14:paraId="2D273B4E"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Congregate &amp; Home Delivered Meal staff and Nutrition Staff </w:t>
      </w:r>
    </w:p>
    <w:p w14:paraId="551AFCE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Home Health Workers </w:t>
      </w:r>
    </w:p>
    <w:p w14:paraId="0765BE8F"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Recreation, Medication Management, Health Promotion, and Health Support Staff </w:t>
      </w:r>
    </w:p>
    <w:p w14:paraId="654C18BD"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Adult Day Care, and Respite Staff  </w:t>
      </w:r>
    </w:p>
    <w:p w14:paraId="335DEB9E"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Transportation Staff </w:t>
      </w:r>
    </w:p>
    <w:p w14:paraId="3524E7E3" w14:textId="23AC6208" w:rsidR="008A7C27" w:rsidRPr="008A7C27" w:rsidRDefault="008A7C27" w:rsidP="008A7C27">
      <w:pPr>
        <w:rPr>
          <w:rFonts w:ascii="Arial" w:hAnsi="Arial" w:cs="Arial"/>
          <w:color w:val="000000"/>
        </w:rPr>
      </w:pPr>
      <w:r w:rsidRPr="008A7C27">
        <w:rPr>
          <w:rFonts w:ascii="Arial" w:hAnsi="Arial" w:cs="Arial"/>
          <w:color w:val="000000"/>
        </w:rPr>
        <w:t xml:space="preserve"> Any other position dedicated full time to providing a particular service or variety of services defined in the </w:t>
      </w:r>
      <w:r w:rsidR="00CF6F61">
        <w:rPr>
          <w:rFonts w:ascii="Arial" w:hAnsi="Arial" w:cs="Arial"/>
          <w:color w:val="000000"/>
        </w:rPr>
        <w:t xml:space="preserve">most current </w:t>
      </w:r>
      <w:r w:rsidRPr="008A7C27">
        <w:rPr>
          <w:rFonts w:ascii="Arial" w:hAnsi="Arial" w:cs="Arial"/>
          <w:color w:val="000000"/>
        </w:rPr>
        <w:t xml:space="preserve">Department of Elder Affairs Home &amp; Community Based Services Handbook. </w:t>
      </w:r>
    </w:p>
    <w:p w14:paraId="63E0C0FC" w14:textId="77777777" w:rsidR="008A7C27" w:rsidRPr="008A7C27" w:rsidRDefault="008A7C27" w:rsidP="008A7C27">
      <w:pPr>
        <w:rPr>
          <w:rFonts w:ascii="Arial" w:hAnsi="Arial" w:cs="Arial"/>
          <w:color w:val="000000"/>
        </w:rPr>
      </w:pPr>
    </w:p>
    <w:p w14:paraId="4058755D" w14:textId="77777777" w:rsidR="008A7C27" w:rsidRPr="008A7C27" w:rsidRDefault="008A7C27" w:rsidP="008A7C27">
      <w:pPr>
        <w:rPr>
          <w:rFonts w:ascii="Arial" w:hAnsi="Arial" w:cs="Arial"/>
          <w:color w:val="000000"/>
        </w:rPr>
      </w:pPr>
      <w:r w:rsidRPr="008A7C27">
        <w:rPr>
          <w:rFonts w:ascii="Arial" w:hAnsi="Arial" w:cs="Arial"/>
          <w:color w:val="000000"/>
        </w:rPr>
        <w:t xml:space="preserve">Salaries for these positions should be allocated directly to the service or services performed by the staff member in proportion to the time spent in each service as supported by a time study, activity reports, service logs, or journals.  </w:t>
      </w:r>
    </w:p>
    <w:p w14:paraId="1C9B474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0C09539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Program managers and direct program supervisors’ time should be allocated across the services they direct. These salaries should either be allocated equally across all services they direct or, if certain services demand more of their time than others as supported by documentation, their salaries should be distributed according to time actually spent overseeing those services.  </w:t>
      </w:r>
    </w:p>
    <w:p w14:paraId="5CD9A76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24F8979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Should program services staff perform general administrative functions or unallowable activities such as lobbying, fundraising or other activities unallowable under state and federal grants, an appropriate proportion of time should be allocated to these activities.   </w:t>
      </w:r>
    </w:p>
    <w:p w14:paraId="6FDCBFB7"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02B3C85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For positions that perform CIRTS data entry or billing functions for services, or provide direct support to program staff, if documentation exists to support the allocation of time performing these duties, then their time should be directly distributed proportionately to the services benefited. If part of their time is spent performing general administrative support, an appropriate portion of their time should be allocated directly to this cost pool.  </w:t>
      </w:r>
    </w:p>
    <w:p w14:paraId="46198AF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5CF626D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 total time allocated for direct service personnel should equal 100% of the available work hours. </w:t>
      </w:r>
    </w:p>
    <w:p w14:paraId="6A3DCF0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In no case should time allocated to services exceed the net available hours. </w:t>
      </w:r>
      <w:r w:rsidRPr="008A7C27">
        <w:rPr>
          <w:rFonts w:ascii="Arial" w:hAnsi="Arial" w:cs="Arial"/>
          <w:b/>
          <w:bCs/>
          <w:color w:val="000000"/>
        </w:rPr>
        <w:t>The total time for program managers may include time spent in functions that are strictly administrative in addition to service oversight</w:t>
      </w:r>
      <w:r w:rsidRPr="008A7C27">
        <w:rPr>
          <w:rFonts w:ascii="Arial" w:hAnsi="Arial" w:cs="Arial"/>
          <w:color w:val="000000"/>
        </w:rPr>
        <w:t xml:space="preserve">.  </w:t>
      </w:r>
    </w:p>
    <w:p w14:paraId="603C9BE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035F4FE"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The Procedure </w:t>
      </w:r>
      <w:r w:rsidRPr="008A7C27">
        <w:rPr>
          <w:rFonts w:ascii="Arial" w:hAnsi="Arial" w:cs="Arial"/>
          <w:color w:val="000000"/>
        </w:rPr>
        <w:t xml:space="preserve">(refer to the Unit Cost Methodology Worksheet, Personnel Allocations page) </w:t>
      </w:r>
    </w:p>
    <w:p w14:paraId="0104625C"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203E0BBC" w14:textId="6DB3E3D8" w:rsidR="008A7C27" w:rsidRPr="008A7C27" w:rsidRDefault="008A7C27" w:rsidP="008A7C27">
      <w:pPr>
        <w:widowControl/>
        <w:autoSpaceDE/>
        <w:autoSpaceDN/>
        <w:adjustRightInd/>
        <w:spacing w:after="120" w:line="264" w:lineRule="auto"/>
        <w:rPr>
          <w:rFonts w:ascii="Arial" w:hAnsi="Arial"/>
          <w:szCs w:val="20"/>
        </w:rPr>
      </w:pPr>
      <w:r w:rsidRPr="008A7C27">
        <w:rPr>
          <w:rFonts w:ascii="Arial" w:hAnsi="Arial" w:cs="Arial"/>
        </w:rPr>
        <w:t xml:space="preserve">1. List all </w:t>
      </w:r>
      <w:r w:rsidR="00AE2990">
        <w:rPr>
          <w:rFonts w:ascii="Arial" w:hAnsi="Arial" w:cs="Arial"/>
        </w:rPr>
        <w:t>provider</w:t>
      </w:r>
      <w:r w:rsidRPr="008A7C27">
        <w:rPr>
          <w:rFonts w:ascii="Arial" w:hAnsi="Arial" w:cs="Arial"/>
        </w:rPr>
        <w:t xml:space="preserve"> staff and job titles in Columns A &amp; B under the headings </w:t>
      </w:r>
      <w:r w:rsidRPr="008A7C27">
        <w:rPr>
          <w:rFonts w:ascii="Arial" w:hAnsi="Arial" w:cs="Arial"/>
          <w:b/>
          <w:bCs/>
        </w:rPr>
        <w:t>"STAFF"</w:t>
      </w:r>
      <w:r w:rsidRPr="008A7C27">
        <w:rPr>
          <w:rFonts w:ascii="Arial" w:hAnsi="Arial" w:cs="Arial"/>
        </w:rPr>
        <w:t xml:space="preserve"> and </w:t>
      </w:r>
      <w:r w:rsidRPr="008A7C27">
        <w:rPr>
          <w:rFonts w:ascii="Arial" w:hAnsi="Arial" w:cs="Arial"/>
          <w:b/>
          <w:bCs/>
        </w:rPr>
        <w:t>“POSITION DESCRIPTION.”</w:t>
      </w:r>
      <w:r w:rsidRPr="008A7C27">
        <w:rPr>
          <w:rFonts w:ascii="Arial" w:hAnsi="Arial" w:cs="Arial"/>
        </w:rPr>
        <w:t xml:space="preserve">  </w:t>
      </w:r>
    </w:p>
    <w:p w14:paraId="0754FA80" w14:textId="77777777" w:rsidR="008A7C27" w:rsidRPr="008A7C27" w:rsidRDefault="008A7C27" w:rsidP="008A7C27">
      <w:pPr>
        <w:rPr>
          <w:rFonts w:ascii="Arial" w:hAnsi="Arial" w:cs="Arial"/>
          <w:color w:val="000000"/>
        </w:rPr>
      </w:pPr>
      <w:r w:rsidRPr="008A7C27">
        <w:rPr>
          <w:rFonts w:ascii="Arial" w:hAnsi="Arial" w:cs="Arial"/>
          <w:color w:val="000000"/>
        </w:rPr>
        <w:t>2. In Column C, under the heading</w:t>
      </w:r>
      <w:r w:rsidRPr="008A7C27">
        <w:rPr>
          <w:rFonts w:ascii="Arial" w:hAnsi="Arial" w:cs="Arial"/>
          <w:b/>
          <w:bCs/>
          <w:color w:val="000000"/>
        </w:rPr>
        <w:t xml:space="preserve"> "CURRENT WAGES,"</w:t>
      </w:r>
      <w:r w:rsidRPr="008A7C27">
        <w:rPr>
          <w:rFonts w:ascii="Arial" w:hAnsi="Arial" w:cs="Arial"/>
          <w:color w:val="000000"/>
        </w:rPr>
        <w:t xml:space="preserve"> enter the total annual salary for each person listed in Column A. </w:t>
      </w:r>
    </w:p>
    <w:p w14:paraId="621ABF40" w14:textId="77777777" w:rsidR="008A7C27" w:rsidRPr="008A7C27" w:rsidRDefault="008A7C27" w:rsidP="008A7C27">
      <w:pPr>
        <w:rPr>
          <w:rFonts w:ascii="Arial" w:hAnsi="Arial" w:cs="Arial"/>
          <w:color w:val="000000"/>
        </w:rPr>
      </w:pPr>
    </w:p>
    <w:p w14:paraId="3727EC08" w14:textId="77777777" w:rsidR="008A7C27" w:rsidRPr="008A7C27" w:rsidRDefault="008A7C27" w:rsidP="008A7C27">
      <w:pPr>
        <w:rPr>
          <w:rFonts w:ascii="Arial" w:hAnsi="Arial" w:cs="Arial"/>
          <w:color w:val="000000"/>
        </w:rPr>
      </w:pPr>
      <w:r w:rsidRPr="008A7C27">
        <w:rPr>
          <w:rFonts w:ascii="Arial" w:hAnsi="Arial" w:cs="Arial"/>
          <w:color w:val="000000"/>
        </w:rPr>
        <w:t xml:space="preserve">3. In Column D, under the heading </w:t>
      </w:r>
      <w:r w:rsidRPr="008A7C27">
        <w:rPr>
          <w:rFonts w:ascii="Arial" w:hAnsi="Arial" w:cs="Arial"/>
          <w:b/>
          <w:bCs/>
          <w:color w:val="000000"/>
        </w:rPr>
        <w:t>“PROPOSED INCREASE,”</w:t>
      </w:r>
      <w:r w:rsidRPr="008A7C27">
        <w:rPr>
          <w:rFonts w:ascii="Arial" w:hAnsi="Arial" w:cs="Arial"/>
          <w:color w:val="000000"/>
        </w:rPr>
        <w:t xml:space="preserve"> enter the expected increase/decrease in salary for each person for the coming year.  If everyone is getting the same percentage of increase, or if expressing an average increase for all staff is desired, indicate that percentage in cell </w:t>
      </w:r>
      <w:r w:rsidRPr="008A7C27">
        <w:rPr>
          <w:rFonts w:ascii="Arial" w:hAnsi="Arial" w:cs="Arial"/>
          <w:b/>
          <w:bCs/>
          <w:color w:val="000000"/>
        </w:rPr>
        <w:t>D8.</w:t>
      </w:r>
      <w:r w:rsidRPr="008A7C27">
        <w:rPr>
          <w:rFonts w:ascii="Arial" w:hAnsi="Arial" w:cs="Arial"/>
          <w:color w:val="000000"/>
        </w:rPr>
        <w:t xml:space="preserve">  </w:t>
      </w:r>
    </w:p>
    <w:p w14:paraId="1196AEC0" w14:textId="77777777" w:rsidR="008A7C27" w:rsidRPr="008A7C27" w:rsidRDefault="008A7C27" w:rsidP="008A7C27">
      <w:pPr>
        <w:rPr>
          <w:rFonts w:ascii="Arial" w:hAnsi="Arial" w:cs="Arial"/>
          <w:color w:val="000000"/>
        </w:rPr>
      </w:pPr>
      <w:r w:rsidRPr="008A7C27">
        <w:rPr>
          <w:rFonts w:ascii="Arial" w:hAnsi="Arial" w:cs="Arial"/>
          <w:color w:val="000000"/>
        </w:rPr>
        <w:t xml:space="preserve">The formulas in each of the cells below will calculate the increase automatically.  It is also possible to combine both techniques.  However, it should be remembered that entering a manual percentage in a cell will overwrite the preset formula. </w:t>
      </w:r>
    </w:p>
    <w:p w14:paraId="5CBAA5EF" w14:textId="77777777" w:rsidR="008A7C27" w:rsidRPr="008A7C27" w:rsidRDefault="008A7C27" w:rsidP="008A7C27">
      <w:pPr>
        <w:rPr>
          <w:rFonts w:ascii="Arial" w:hAnsi="Arial" w:cs="Arial"/>
          <w:color w:val="000000"/>
        </w:rPr>
      </w:pPr>
    </w:p>
    <w:p w14:paraId="7F7CA5C6" w14:textId="77777777" w:rsidR="008A7C27" w:rsidRPr="008A7C27" w:rsidRDefault="008A7C27" w:rsidP="008A7C27">
      <w:pPr>
        <w:rPr>
          <w:rFonts w:ascii="Arial" w:hAnsi="Arial" w:cs="Arial"/>
          <w:color w:val="000000"/>
        </w:rPr>
      </w:pPr>
      <w:r w:rsidRPr="008A7C27">
        <w:rPr>
          <w:rFonts w:ascii="Arial" w:hAnsi="Arial" w:cs="Arial"/>
          <w:color w:val="000000"/>
        </w:rPr>
        <w:t xml:space="preserve">4. Column E under the heading </w:t>
      </w:r>
      <w:r w:rsidRPr="008A7C27">
        <w:rPr>
          <w:rFonts w:ascii="Arial" w:hAnsi="Arial" w:cs="Arial"/>
          <w:b/>
          <w:bCs/>
          <w:color w:val="000000"/>
        </w:rPr>
        <w:t>“PROPOSED BUDGET”</w:t>
      </w:r>
      <w:r w:rsidRPr="008A7C27">
        <w:rPr>
          <w:rFonts w:ascii="Arial" w:hAnsi="Arial" w:cs="Arial"/>
          <w:color w:val="000000"/>
        </w:rPr>
        <w:t xml:space="preserve"> will add Columns C and D automatically. </w:t>
      </w:r>
    </w:p>
    <w:p w14:paraId="6BF0A8F8" w14:textId="77777777" w:rsidR="008A7C27" w:rsidRPr="008A7C27" w:rsidRDefault="008A7C27" w:rsidP="008A7C27">
      <w:pPr>
        <w:rPr>
          <w:rFonts w:ascii="Arial" w:hAnsi="Arial" w:cs="Arial"/>
          <w:color w:val="000000"/>
        </w:rPr>
      </w:pPr>
    </w:p>
    <w:p w14:paraId="0A8F1EAB" w14:textId="77777777" w:rsidR="008A7C27" w:rsidRPr="008A7C27" w:rsidRDefault="008A7C27" w:rsidP="008A7C27">
      <w:pPr>
        <w:rPr>
          <w:rFonts w:ascii="Arial" w:hAnsi="Arial" w:cs="Arial"/>
          <w:color w:val="000000"/>
        </w:rPr>
      </w:pPr>
      <w:r w:rsidRPr="008A7C27">
        <w:rPr>
          <w:rFonts w:ascii="Arial" w:hAnsi="Arial" w:cs="Arial"/>
          <w:color w:val="000000"/>
        </w:rPr>
        <w:t xml:space="preserve">5. In Column F with the heading </w:t>
      </w:r>
      <w:r w:rsidRPr="008A7C27">
        <w:rPr>
          <w:rFonts w:ascii="Arial" w:hAnsi="Arial" w:cs="Arial"/>
          <w:b/>
          <w:bCs/>
          <w:color w:val="000000"/>
        </w:rPr>
        <w:t>"AVAILABLE HOURS"</w:t>
      </w:r>
      <w:r w:rsidRPr="008A7C27">
        <w:rPr>
          <w:rFonts w:ascii="Arial" w:hAnsi="Arial" w:cs="Arial"/>
          <w:color w:val="000000"/>
        </w:rPr>
        <w:t xml:space="preserve"> input the annual gross payable hours for each staff member.  (For full time staff multiply the total weekly work hours times 52.) </w:t>
      </w:r>
    </w:p>
    <w:p w14:paraId="2F98413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F0BA70F" w14:textId="77777777" w:rsidR="008A7C27" w:rsidRPr="008A7C27" w:rsidRDefault="008A7C27" w:rsidP="008A7C27">
      <w:pPr>
        <w:rPr>
          <w:rFonts w:ascii="Arial" w:hAnsi="Arial" w:cs="Arial"/>
          <w:color w:val="000000"/>
        </w:rPr>
      </w:pPr>
      <w:r w:rsidRPr="008A7C27">
        <w:rPr>
          <w:rFonts w:ascii="Arial" w:hAnsi="Arial" w:cs="Arial"/>
          <w:color w:val="000000"/>
        </w:rPr>
        <w:t xml:space="preserve">6. In Column G, enter the number of </w:t>
      </w:r>
      <w:r w:rsidRPr="008A7C27">
        <w:rPr>
          <w:rFonts w:ascii="Arial" w:hAnsi="Arial" w:cs="Arial"/>
          <w:b/>
          <w:bCs/>
          <w:color w:val="000000"/>
        </w:rPr>
        <w:t>holiday hours</w:t>
      </w:r>
      <w:r w:rsidRPr="008A7C27">
        <w:rPr>
          <w:rFonts w:ascii="Arial" w:hAnsi="Arial" w:cs="Arial"/>
          <w:color w:val="000000"/>
        </w:rPr>
        <w:t xml:space="preserve"> each employee will receive during the budget year.  </w:t>
      </w:r>
    </w:p>
    <w:p w14:paraId="7D14EBD9" w14:textId="77777777" w:rsidR="008A7C27" w:rsidRPr="008A7C27" w:rsidRDefault="008A7C27" w:rsidP="008A7C27">
      <w:pPr>
        <w:rPr>
          <w:rFonts w:ascii="Arial" w:hAnsi="Arial" w:cs="Arial"/>
          <w:color w:val="000000"/>
        </w:rPr>
      </w:pPr>
    </w:p>
    <w:p w14:paraId="26A8D859" w14:textId="77777777" w:rsidR="008A7C27" w:rsidRPr="008A7C27" w:rsidRDefault="008A7C27" w:rsidP="008A7C27">
      <w:pPr>
        <w:rPr>
          <w:rFonts w:ascii="Arial" w:hAnsi="Arial" w:cs="Arial"/>
          <w:color w:val="000000"/>
        </w:rPr>
      </w:pPr>
      <w:r w:rsidRPr="008A7C27">
        <w:rPr>
          <w:rFonts w:ascii="Arial" w:hAnsi="Arial" w:cs="Arial"/>
          <w:color w:val="000000"/>
        </w:rPr>
        <w:t xml:space="preserve">7. In Column H, enter the number of </w:t>
      </w:r>
      <w:r w:rsidRPr="008A7C27">
        <w:rPr>
          <w:rFonts w:ascii="Arial" w:hAnsi="Arial" w:cs="Arial"/>
          <w:b/>
          <w:bCs/>
          <w:color w:val="000000"/>
        </w:rPr>
        <w:t>sick hours</w:t>
      </w:r>
      <w:r w:rsidRPr="008A7C27">
        <w:rPr>
          <w:rFonts w:ascii="Arial" w:hAnsi="Arial" w:cs="Arial"/>
          <w:color w:val="000000"/>
        </w:rPr>
        <w:t xml:space="preserve"> each employee is entitled to take.  </w:t>
      </w:r>
    </w:p>
    <w:p w14:paraId="36809331"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D9B95DD" w14:textId="77777777" w:rsidR="008A7C27" w:rsidRPr="008A7C27" w:rsidRDefault="008A7C27" w:rsidP="008A7C27">
      <w:pPr>
        <w:rPr>
          <w:rFonts w:ascii="Arial" w:hAnsi="Arial" w:cs="Arial"/>
          <w:color w:val="000000"/>
        </w:rPr>
      </w:pPr>
      <w:r w:rsidRPr="008A7C27">
        <w:rPr>
          <w:rFonts w:ascii="Arial" w:hAnsi="Arial" w:cs="Arial"/>
          <w:color w:val="000000"/>
        </w:rPr>
        <w:t xml:space="preserve">8. In Column I, enter the number of </w:t>
      </w:r>
      <w:r w:rsidRPr="008A7C27">
        <w:rPr>
          <w:rFonts w:ascii="Arial" w:hAnsi="Arial" w:cs="Arial"/>
          <w:b/>
          <w:bCs/>
          <w:color w:val="000000"/>
        </w:rPr>
        <w:t>annual leave hours</w:t>
      </w:r>
      <w:r w:rsidRPr="008A7C27">
        <w:rPr>
          <w:rFonts w:ascii="Arial" w:hAnsi="Arial" w:cs="Arial"/>
          <w:color w:val="000000"/>
        </w:rPr>
        <w:t xml:space="preserve"> each employee is entitled to take. </w:t>
      </w:r>
    </w:p>
    <w:p w14:paraId="54D14209"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ADF2BC2"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9. In Column J, enter the estimated number of </w:t>
      </w:r>
      <w:r w:rsidRPr="008A7C27">
        <w:rPr>
          <w:rFonts w:ascii="Arial" w:hAnsi="Arial" w:cs="Arial"/>
          <w:b/>
          <w:bCs/>
          <w:color w:val="000000"/>
        </w:rPr>
        <w:t>non-billable time</w:t>
      </w:r>
      <w:r w:rsidRPr="008A7C27">
        <w:rPr>
          <w:rFonts w:ascii="Arial" w:hAnsi="Arial" w:cs="Arial"/>
          <w:color w:val="000000"/>
        </w:rPr>
        <w:t xml:space="preserve"> each employee may take, such as staff meetings, board meetings, breaks, training, etc. that one would be paid for but not be part of any direct service or regular work time.  </w:t>
      </w:r>
    </w:p>
    <w:p w14:paraId="5E9E9F2C"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 </w:t>
      </w:r>
    </w:p>
    <w:p w14:paraId="064D31D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10. Column K with the heading </w:t>
      </w:r>
      <w:r w:rsidRPr="008A7C27">
        <w:rPr>
          <w:rFonts w:ascii="Arial" w:hAnsi="Arial" w:cs="Arial"/>
          <w:b/>
          <w:bCs/>
          <w:color w:val="000000"/>
        </w:rPr>
        <w:t xml:space="preserve">“NET AVAILABLE HOURS” </w:t>
      </w:r>
      <w:r w:rsidRPr="008A7C27">
        <w:rPr>
          <w:rFonts w:ascii="Arial" w:hAnsi="Arial" w:cs="Arial"/>
          <w:color w:val="000000"/>
        </w:rPr>
        <w:t xml:space="preserve">will automatically calculate the hours actually available for billing. The cell formula deducts the values in Columns G, H, I, and J from Column F. </w:t>
      </w:r>
    </w:p>
    <w:p w14:paraId="5A7D597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5DF41E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11. Columns L through Q represent by the headings </w:t>
      </w:r>
      <w:r w:rsidRPr="008A7C27">
        <w:rPr>
          <w:rFonts w:ascii="Arial" w:hAnsi="Arial" w:cs="Arial"/>
          <w:b/>
          <w:bCs/>
          <w:color w:val="000000"/>
        </w:rPr>
        <w:t>“Management and General Cost Pool”</w:t>
      </w:r>
      <w:r w:rsidRPr="008A7C27">
        <w:rPr>
          <w:rFonts w:ascii="Arial" w:hAnsi="Arial" w:cs="Arial"/>
          <w:color w:val="000000"/>
        </w:rPr>
        <w:t xml:space="preserve"> and </w:t>
      </w:r>
      <w:r w:rsidRPr="008A7C27">
        <w:rPr>
          <w:rFonts w:ascii="Arial" w:hAnsi="Arial" w:cs="Arial"/>
          <w:b/>
          <w:bCs/>
          <w:color w:val="000000"/>
        </w:rPr>
        <w:t xml:space="preserve">“Facilities and Maintenance Cost Pool” </w:t>
      </w:r>
      <w:r w:rsidRPr="008A7C27">
        <w:rPr>
          <w:rFonts w:ascii="Arial" w:hAnsi="Arial" w:cs="Arial"/>
          <w:color w:val="000000"/>
        </w:rPr>
        <w:t xml:space="preserve">capture the organization’s indirect employee costs.  See the discussion above on these two topics to determine the appropriate percentage of staff time to allocate to these columns. </w:t>
      </w:r>
    </w:p>
    <w:p w14:paraId="30F0939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85BAD3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12. Columns X through HD represent services funded by DOEA.  Staff time not funded by DOEA should be captured in Column R </w:t>
      </w:r>
      <w:r w:rsidRPr="008A7C27">
        <w:rPr>
          <w:rFonts w:ascii="Arial" w:hAnsi="Arial" w:cs="Arial"/>
          <w:b/>
          <w:bCs/>
          <w:color w:val="000000"/>
        </w:rPr>
        <w:t>“NON-DOEA SERVICES &amp; ACTIVITIES”</w:t>
      </w:r>
      <w:r w:rsidRPr="008A7C27">
        <w:rPr>
          <w:rFonts w:ascii="Arial" w:hAnsi="Arial" w:cs="Arial"/>
          <w:color w:val="000000"/>
        </w:rPr>
        <w:t xml:space="preserve"> or Column U </w:t>
      </w:r>
      <w:r w:rsidRPr="008A7C27">
        <w:rPr>
          <w:rFonts w:ascii="Arial" w:hAnsi="Arial" w:cs="Arial"/>
          <w:b/>
          <w:bCs/>
          <w:color w:val="000000"/>
        </w:rPr>
        <w:t>“FUNDRAISING AND UNALLOWABLE ACTIVITIES.”</w:t>
      </w:r>
      <w:r w:rsidRPr="008A7C27">
        <w:rPr>
          <w:rFonts w:ascii="Arial" w:hAnsi="Arial" w:cs="Arial"/>
          <w:color w:val="000000"/>
        </w:rPr>
        <w:t xml:space="preserve">  Input the percentage of time in the appropriate column(s) that best represents each employee’s work effort. </w:t>
      </w:r>
    </w:p>
    <w:p w14:paraId="10105C17" w14:textId="77777777" w:rsidR="008A7C27" w:rsidRPr="008A7C27" w:rsidRDefault="008A7C27" w:rsidP="008A7C27">
      <w:pPr>
        <w:rPr>
          <w:rFonts w:ascii="Arial" w:hAnsi="Arial" w:cs="Arial"/>
          <w:b/>
          <w:bCs/>
          <w:iCs/>
          <w:color w:val="000000"/>
        </w:rPr>
      </w:pPr>
    </w:p>
    <w:p w14:paraId="5EA99AAC" w14:textId="77777777" w:rsidR="008A7C27" w:rsidRDefault="008A7C27">
      <w:pPr>
        <w:widowControl/>
        <w:autoSpaceDE/>
        <w:autoSpaceDN/>
        <w:adjustRightInd/>
        <w:spacing w:after="160" w:line="259" w:lineRule="auto"/>
        <w:rPr>
          <w:rFonts w:ascii="Arial" w:hAnsi="Arial" w:cs="Arial"/>
        </w:rPr>
      </w:pPr>
      <w:r>
        <w:rPr>
          <w:rFonts w:ascii="Arial" w:hAnsi="Arial" w:cs="Arial"/>
        </w:rPr>
        <w:br w:type="page"/>
      </w:r>
    </w:p>
    <w:p w14:paraId="2B9F9ACB" w14:textId="77777777" w:rsidR="00875BF1" w:rsidRPr="00720A6A" w:rsidRDefault="00875BF1" w:rsidP="00875BF1">
      <w:pPr>
        <w:tabs>
          <w:tab w:val="center" w:pos="4680"/>
        </w:tabs>
        <w:ind w:left="720"/>
        <w:rPr>
          <w:rFonts w:ascii="Arial" w:hAnsi="Arial" w:cs="Arial"/>
        </w:rPr>
      </w:pPr>
    </w:p>
    <w:p w14:paraId="25021D36" w14:textId="7550498F" w:rsidR="00875BF1" w:rsidRDefault="00875BF1" w:rsidP="00875BF1">
      <w:pPr>
        <w:pStyle w:val="Heading4"/>
        <w:numPr>
          <w:ilvl w:val="0"/>
          <w:numId w:val="37"/>
        </w:numPr>
      </w:pPr>
      <w:r w:rsidRPr="00720A6A">
        <w:t xml:space="preserve">Unit Cost Worksheet </w:t>
      </w:r>
    </w:p>
    <w:p w14:paraId="2422EDAF" w14:textId="77777777" w:rsidR="00CF6F61" w:rsidRPr="00CF6F61" w:rsidRDefault="00CF6F61" w:rsidP="00CF6F61"/>
    <w:p w14:paraId="5D2774AF" w14:textId="447E3032" w:rsidR="0023765C" w:rsidRPr="0079495F" w:rsidRDefault="0023765C" w:rsidP="00105E23">
      <w:pPr>
        <w:pStyle w:val="ListParagraph"/>
        <w:rPr>
          <w:rFonts w:ascii="Arial" w:hAnsi="Arial"/>
        </w:rPr>
      </w:pPr>
      <w:r w:rsidRPr="0079495F">
        <w:rPr>
          <w:rFonts w:ascii="Arial" w:hAnsi="Arial"/>
        </w:rPr>
        <w:t xml:space="preserve">The </w:t>
      </w:r>
      <w:r w:rsidRPr="0079495F">
        <w:rPr>
          <w:rFonts w:ascii="Arial" w:hAnsi="Arial"/>
          <w:b/>
          <w:bCs/>
        </w:rPr>
        <w:t>Unit Cost Worksheet</w:t>
      </w:r>
      <w:r w:rsidRPr="0079495F">
        <w:rPr>
          <w:rFonts w:ascii="Arial" w:hAnsi="Arial"/>
        </w:rPr>
        <w:t xml:space="preserve"> is located in the Excel workbo</w:t>
      </w:r>
      <w:r w:rsidR="00CF6F61">
        <w:rPr>
          <w:rFonts w:ascii="Arial" w:hAnsi="Arial"/>
        </w:rPr>
        <w:t>ok titled “Unit Cost Methodology</w:t>
      </w:r>
      <w:r w:rsidRPr="0079495F">
        <w:rPr>
          <w:rFonts w:ascii="Arial" w:hAnsi="Arial"/>
        </w:rPr>
        <w:t xml:space="preserve">.”  This spreadsheet is the second of the three </w:t>
      </w:r>
      <w:r w:rsidRPr="0079495F">
        <w:rPr>
          <w:rFonts w:ascii="Arial" w:hAnsi="Arial"/>
          <w:b/>
          <w:bCs/>
        </w:rPr>
        <w:t>Unit Cost Development Worksheets</w:t>
      </w:r>
      <w:r w:rsidRPr="0079495F">
        <w:rPr>
          <w:rFonts w:ascii="Arial" w:hAnsi="Arial"/>
        </w:rPr>
        <w:t xml:space="preserve"> t</w:t>
      </w:r>
      <w:r w:rsidR="00AE2990">
        <w:rPr>
          <w:rFonts w:ascii="Arial" w:hAnsi="Arial"/>
        </w:rPr>
        <w:t>o be completed by the Applicant</w:t>
      </w:r>
      <w:r w:rsidRPr="0079495F">
        <w:rPr>
          <w:rFonts w:ascii="Arial" w:hAnsi="Arial"/>
        </w:rPr>
        <w:t xml:space="preserve">.  The </w:t>
      </w:r>
      <w:r w:rsidRPr="0079495F">
        <w:rPr>
          <w:rFonts w:ascii="Arial" w:hAnsi="Arial"/>
          <w:b/>
          <w:bCs/>
        </w:rPr>
        <w:t>Unit Cost Worksheet</w:t>
      </w:r>
      <w:r w:rsidRPr="0079495F">
        <w:rPr>
          <w:rFonts w:ascii="Arial" w:hAnsi="Arial"/>
        </w:rPr>
        <w:t xml:space="preserve"> develops an “</w:t>
      </w:r>
      <w:r w:rsidR="00AE2990">
        <w:rPr>
          <w:rFonts w:ascii="Arial" w:hAnsi="Arial"/>
        </w:rPr>
        <w:t>provider</w:t>
      </w:r>
      <w:r w:rsidRPr="0079495F">
        <w:rPr>
          <w:rFonts w:ascii="Arial" w:hAnsi="Arial"/>
        </w:rPr>
        <w:t>-wide” unit rate for each DOEA funded service.  It is intended to include all of the Applicant’s budgeted costs for the proposed annual period no matter what the funding source.</w:t>
      </w:r>
    </w:p>
    <w:p w14:paraId="4DB45622" w14:textId="77777777" w:rsidR="0023765C" w:rsidRPr="0079495F" w:rsidRDefault="0023765C" w:rsidP="00105E23">
      <w:pPr>
        <w:pStyle w:val="ListParagraph"/>
        <w:rPr>
          <w:rFonts w:ascii="Arial" w:hAnsi="Arial"/>
        </w:rPr>
      </w:pPr>
    </w:p>
    <w:p w14:paraId="1A593A29" w14:textId="77777777" w:rsidR="0023765C" w:rsidRPr="0079495F" w:rsidRDefault="0023765C" w:rsidP="00105E23">
      <w:pPr>
        <w:pStyle w:val="ListParagraph"/>
        <w:rPr>
          <w:rFonts w:ascii="Arial" w:hAnsi="Arial"/>
        </w:rPr>
      </w:pPr>
      <w:r w:rsidRPr="0079495F">
        <w:rPr>
          <w:rFonts w:ascii="Arial" w:hAnsi="Arial"/>
        </w:rPr>
        <w:t xml:space="preserve">Personnel wages for each service are linked to the </w:t>
      </w:r>
      <w:r w:rsidRPr="0079495F">
        <w:rPr>
          <w:rFonts w:ascii="Arial" w:hAnsi="Arial"/>
          <w:b/>
          <w:bCs/>
        </w:rPr>
        <w:t>Personnel Allocations Worksheet</w:t>
      </w:r>
      <w:r w:rsidRPr="0079495F">
        <w:rPr>
          <w:rFonts w:ascii="Arial" w:hAnsi="Arial"/>
        </w:rPr>
        <w:t xml:space="preserve">.  Personnel benefits are calculated by formula, unless more accurate manual allocations are documented and made.  Specific cost categories for other budgeted costs are identified.  Budgeted costs that can be directly charged to a service should be manually included.  Budgeted costs that apply to all services can be included and allocated by formula using the “Management &amp; General Cost Pool” and the “Facilities &amp; Maintenance Cost Pool.” </w:t>
      </w:r>
    </w:p>
    <w:p w14:paraId="6C18E845" w14:textId="77777777" w:rsidR="0023765C" w:rsidRPr="0079495F" w:rsidRDefault="0023765C" w:rsidP="00105E23">
      <w:pPr>
        <w:pStyle w:val="ListParagraph"/>
        <w:rPr>
          <w:rFonts w:ascii="Arial" w:hAnsi="Arial"/>
        </w:rPr>
      </w:pPr>
    </w:p>
    <w:p w14:paraId="129393CF" w14:textId="074C4D42" w:rsidR="0023765C" w:rsidRPr="0079495F" w:rsidRDefault="0023765C" w:rsidP="00105E23">
      <w:pPr>
        <w:pStyle w:val="ListParagraph"/>
        <w:rPr>
          <w:rFonts w:ascii="Arial" w:hAnsi="Arial"/>
        </w:rPr>
      </w:pPr>
      <w:r w:rsidRPr="0079495F">
        <w:rPr>
          <w:rFonts w:ascii="Arial" w:hAnsi="Arial"/>
        </w:rPr>
        <w:t xml:space="preserve">The </w:t>
      </w:r>
      <w:r w:rsidRPr="0079495F">
        <w:rPr>
          <w:rFonts w:ascii="Arial" w:hAnsi="Arial"/>
          <w:b/>
          <w:bCs/>
        </w:rPr>
        <w:t>Unit Cost Worksheet</w:t>
      </w:r>
      <w:r w:rsidRPr="0079495F">
        <w:rPr>
          <w:rFonts w:ascii="Arial" w:hAnsi="Arial"/>
        </w:rPr>
        <w:t xml:space="preserve"> develops an “</w:t>
      </w:r>
      <w:r w:rsidR="00AE2990">
        <w:rPr>
          <w:rFonts w:ascii="Arial" w:hAnsi="Arial"/>
        </w:rPr>
        <w:t>provider</w:t>
      </w:r>
      <w:r w:rsidRPr="0079495F">
        <w:rPr>
          <w:rFonts w:ascii="Arial" w:hAnsi="Arial"/>
        </w:rPr>
        <w:t>-wide” or “total” unit rate by taking the total budgeted cost for each service, and dividing this cost by the proposed “</w:t>
      </w:r>
      <w:r w:rsidR="00AE2990">
        <w:rPr>
          <w:rFonts w:ascii="Arial" w:hAnsi="Arial"/>
        </w:rPr>
        <w:t>provider</w:t>
      </w:r>
      <w:r w:rsidRPr="0079495F">
        <w:rPr>
          <w:rFonts w:ascii="Arial" w:hAnsi="Arial"/>
        </w:rPr>
        <w:t>-wide” or “total” units to be achieved during the contract period.  This total unit rate becomes the basis for the provider’s proposed unit rate for the services funded by the AAABC.</w:t>
      </w:r>
    </w:p>
    <w:p w14:paraId="429A1FAD" w14:textId="77777777" w:rsidR="00875BF1" w:rsidRDefault="00875BF1" w:rsidP="00875BF1">
      <w:pPr>
        <w:ind w:left="720"/>
        <w:rPr>
          <w:rFonts w:ascii="Arial" w:hAnsi="Arial" w:cs="Arial"/>
        </w:rPr>
      </w:pPr>
      <w:r w:rsidRPr="00720A6A">
        <w:rPr>
          <w:rFonts w:ascii="Arial" w:hAnsi="Arial" w:cs="Arial"/>
        </w:rPr>
        <w:t xml:space="preserve">  </w:t>
      </w:r>
    </w:p>
    <w:p w14:paraId="2DBE018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If the organization’s accounting system is set up to allocate expenses by service or </w:t>
      </w:r>
      <w:r w:rsidRPr="008A7C27">
        <w:rPr>
          <w:rFonts w:ascii="Arial" w:hAnsi="Arial" w:cs="Arial"/>
          <w:b/>
          <w:bCs/>
          <w:color w:val="000000"/>
        </w:rPr>
        <w:t>cost center</w:t>
      </w:r>
      <w:r w:rsidRPr="008A7C27">
        <w:rPr>
          <w:rFonts w:ascii="Arial" w:hAnsi="Arial" w:cs="Arial"/>
          <w:color w:val="000000"/>
        </w:rPr>
        <w:t xml:space="preserve">, or if expense documentation exists to support the allocation of part or all of the expense line item directly to a cost center, these costs should be directly assigned. If the organization does not segregate expenses by cost center in its accounting system or if it is new to the unit cost methodology, it should assign line item expenses to the cost pools (General Administration or Facilities &amp; Maintenance). These pooled expenses will automatically be spread across all services proportionate to the direct wage expenses for each service.  </w:t>
      </w:r>
    </w:p>
    <w:p w14:paraId="6D4D24B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38601FB" w14:textId="77777777" w:rsidR="008A7C27" w:rsidRPr="008A7C27" w:rsidRDefault="008A7C27" w:rsidP="008A7C27">
      <w:pPr>
        <w:rPr>
          <w:rFonts w:ascii="Arial" w:hAnsi="Arial" w:cs="Arial"/>
          <w:color w:val="000000"/>
        </w:rPr>
      </w:pPr>
      <w:r w:rsidRPr="008A7C27">
        <w:rPr>
          <w:rFonts w:ascii="Arial" w:hAnsi="Arial" w:cs="Arial"/>
          <w:color w:val="000000"/>
        </w:rPr>
        <w:t xml:space="preserve">The </w:t>
      </w:r>
      <w:r w:rsidRPr="008A7C27">
        <w:rPr>
          <w:rFonts w:ascii="Arial" w:hAnsi="Arial" w:cs="Arial"/>
          <w:color w:val="000000"/>
          <w:sz w:val="22"/>
        </w:rPr>
        <w:t>W</w:t>
      </w:r>
      <w:r w:rsidRPr="008A7C27">
        <w:rPr>
          <w:rFonts w:ascii="Arial" w:hAnsi="Arial" w:cs="Arial"/>
          <w:color w:val="000000"/>
        </w:rPr>
        <w:t xml:space="preserve">ages line item will be automatically input from the Personnel Allocation Worksheet. </w:t>
      </w:r>
    </w:p>
    <w:p w14:paraId="0706C5F1" w14:textId="77777777" w:rsidR="008A7C27" w:rsidRPr="008A7C27" w:rsidRDefault="008A7C27" w:rsidP="008A7C27">
      <w:pPr>
        <w:rPr>
          <w:rFonts w:ascii="Arial" w:hAnsi="Arial" w:cs="Arial"/>
          <w:b/>
          <w:bCs/>
          <w:color w:val="000000"/>
        </w:rPr>
      </w:pPr>
      <w:r w:rsidRPr="008A7C27">
        <w:rPr>
          <w:rFonts w:ascii="Arial" w:hAnsi="Arial" w:cs="Arial"/>
          <w:b/>
          <w:bCs/>
          <w:color w:val="000000"/>
        </w:rPr>
        <w:t xml:space="preserve">  </w:t>
      </w:r>
    </w:p>
    <w:p w14:paraId="377DB024"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7" w:name="_Toc118727062"/>
      <w:bookmarkStart w:id="18" w:name="_Toc118727489"/>
      <w:r w:rsidRPr="008A7C27">
        <w:rPr>
          <w:rFonts w:ascii="Arial" w:eastAsia="SimSun" w:hAnsi="Arial"/>
          <w:b/>
          <w:color w:val="000000"/>
        </w:rPr>
        <w:t>Management &amp; General Cost Pool</w:t>
      </w:r>
      <w:bookmarkEnd w:id="17"/>
      <w:bookmarkEnd w:id="18"/>
      <w:r w:rsidRPr="008A7C27">
        <w:rPr>
          <w:rFonts w:ascii="Arial" w:eastAsia="SimSun" w:hAnsi="Arial"/>
          <w:b/>
          <w:color w:val="000000"/>
        </w:rPr>
        <w:t xml:space="preserve"> </w:t>
      </w:r>
    </w:p>
    <w:p w14:paraId="6BDB299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51D7A83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Expense allocations to the Management &amp; General cost pool are the fringe, travel, communications/postage, advertising, worker’s compensation and general liability insurance, printing/office supplies, office equipment, professional/legal/audit fees, and miscellaneous expenses (filing fees, subscriptions and memberships related to DOEA services, etc.) that are usually associated with the general management of the organization. </w:t>
      </w:r>
    </w:p>
    <w:p w14:paraId="595D843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3A65FA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Actual payroll taxes, fringe benefits, and travel costs paid for officers and employees associated with these positions should be allocated to this cost pool. </w:t>
      </w:r>
    </w:p>
    <w:p w14:paraId="50B0D83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2B64BA7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Communications/postage, advertising, printing &amp; supplies, office equipment, professional fees/legal/audit expenses, subscriptions/dues/membership costs, insurance premiums for worker’s compensation, general liability and cash handling bonds, depreciation of office furnishings and MIS equipment, and other expenses that cannot clearly be attributed to a direct service but benefit the organization as a whole should be allocated to the </w:t>
      </w:r>
      <w:r w:rsidRPr="008A7C27">
        <w:rPr>
          <w:rFonts w:ascii="Arial" w:hAnsi="Arial" w:cs="Arial"/>
          <w:b/>
          <w:bCs/>
          <w:color w:val="000000"/>
        </w:rPr>
        <w:t>management &amp; general cost pool</w:t>
      </w:r>
      <w:r w:rsidRPr="008A7C27">
        <w:rPr>
          <w:rFonts w:ascii="Arial" w:hAnsi="Arial" w:cs="Arial"/>
          <w:color w:val="000000"/>
        </w:rPr>
        <w:t xml:space="preserve">. This cost pool is reallocated by formula to each other cost center (or service) based on the percentage that each cost center (or service) represents as compared to the sum total cost of all costs centers. </w:t>
      </w:r>
    </w:p>
    <w:p w14:paraId="5252F97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543942F0"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However, if documentation exists to show that all of or a portion of an expense is specifically incurred for a programmatic purpose, an appropriate proportion of the expense should be </w:t>
      </w:r>
      <w:r w:rsidRPr="008A7C27">
        <w:rPr>
          <w:rFonts w:ascii="Arial" w:hAnsi="Arial" w:cs="Arial"/>
          <w:b/>
          <w:bCs/>
          <w:color w:val="000000"/>
        </w:rPr>
        <w:t>allocated directly</w:t>
      </w:r>
      <w:r w:rsidRPr="008A7C27">
        <w:rPr>
          <w:rFonts w:ascii="Arial" w:hAnsi="Arial" w:cs="Arial"/>
          <w:color w:val="000000"/>
        </w:rPr>
        <w:t xml:space="preserve"> to the service(s).  </w:t>
      </w:r>
    </w:p>
    <w:p w14:paraId="33C9E2E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31393F5" w14:textId="36CE94BE" w:rsidR="008A7C27" w:rsidRPr="008A7C27" w:rsidRDefault="008A7C27" w:rsidP="008A7C27">
      <w:pPr>
        <w:jc w:val="both"/>
        <w:rPr>
          <w:rFonts w:ascii="Arial" w:hAnsi="Arial" w:cs="Arial"/>
          <w:color w:val="000000"/>
        </w:rPr>
      </w:pPr>
      <w:r w:rsidRPr="008A7C27">
        <w:rPr>
          <w:rFonts w:ascii="Arial" w:hAnsi="Arial" w:cs="Arial"/>
          <w:b/>
          <w:bCs/>
          <w:color w:val="000000"/>
        </w:rPr>
        <w:t>Examples</w:t>
      </w:r>
      <w:r w:rsidRPr="008A7C27">
        <w:rPr>
          <w:rFonts w:ascii="Arial" w:hAnsi="Arial" w:cs="Arial"/>
          <w:color w:val="000000"/>
        </w:rPr>
        <w:t xml:space="preserve">: Printing costs for brochures that educate a client on strategies for improving nutrition would be directly allocated (100% of the cost of brochures) to nutrition education.  Conversely, the cost of a brochure that lists all services the </w:t>
      </w:r>
      <w:r w:rsidR="00DA6591">
        <w:rPr>
          <w:rFonts w:ascii="Arial" w:hAnsi="Arial" w:cs="Arial"/>
          <w:color w:val="000000"/>
        </w:rPr>
        <w:t>organization</w:t>
      </w:r>
      <w:r w:rsidRPr="008A7C27">
        <w:rPr>
          <w:rFonts w:ascii="Arial" w:hAnsi="Arial" w:cs="Arial"/>
          <w:color w:val="000000"/>
        </w:rPr>
        <w:t xml:space="preserve"> provides would be allocated to the management and general cost pool.  In this example, the cost of the brochure would be distributed across all services in the proportion that services share the redistribution of the Management &amp; General Cost Pool.</w:t>
      </w:r>
      <w:r w:rsidRPr="008A7C27">
        <w:rPr>
          <w:rFonts w:ascii="Arial" w:hAnsi="Arial" w:cs="Arial"/>
          <w:b/>
          <w:bCs/>
          <w:color w:val="000000"/>
        </w:rPr>
        <w:t xml:space="preserve"> </w:t>
      </w:r>
    </w:p>
    <w:p w14:paraId="0120137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6989B6B" w14:textId="1202B564" w:rsidR="008A7C27" w:rsidRPr="008A7C27" w:rsidRDefault="008A7C27" w:rsidP="008A7C27">
      <w:pPr>
        <w:jc w:val="both"/>
        <w:rPr>
          <w:rFonts w:ascii="Arial" w:hAnsi="Arial" w:cs="Arial"/>
          <w:color w:val="000000"/>
        </w:rPr>
      </w:pPr>
      <w:r w:rsidRPr="008A7C27">
        <w:rPr>
          <w:rFonts w:ascii="Arial" w:hAnsi="Arial" w:cs="Arial"/>
          <w:color w:val="000000"/>
        </w:rPr>
        <w:t xml:space="preserve">In summary, expenses that are accumulated in the Management &amp; General Cost Pool are redistributed to all the service cost centers in a manner that is </w:t>
      </w:r>
      <w:r w:rsidRPr="008A7C27">
        <w:rPr>
          <w:rFonts w:ascii="Arial" w:hAnsi="Arial" w:cs="Arial"/>
          <w:b/>
          <w:bCs/>
          <w:color w:val="000000"/>
        </w:rPr>
        <w:t>proportionate</w:t>
      </w:r>
      <w:r w:rsidRPr="008A7C27">
        <w:rPr>
          <w:rFonts w:ascii="Arial" w:hAnsi="Arial" w:cs="Arial"/>
          <w:color w:val="000000"/>
        </w:rPr>
        <w:t xml:space="preserve"> to each cost center’s share of total direct expenses.  </w:t>
      </w:r>
      <w:r w:rsidRPr="008A7C27">
        <w:rPr>
          <w:rFonts w:ascii="Arial" w:hAnsi="Arial" w:cs="Arial"/>
          <w:b/>
          <w:bCs/>
          <w:color w:val="000000"/>
        </w:rPr>
        <w:t>For example</w:t>
      </w:r>
      <w:r w:rsidRPr="008A7C27">
        <w:rPr>
          <w:rFonts w:ascii="Arial" w:hAnsi="Arial" w:cs="Arial"/>
          <w:color w:val="000000"/>
        </w:rPr>
        <w:t xml:space="preserve">, if Case Management’s direct expense totals 20% of all direct expenses incurred by the </w:t>
      </w:r>
      <w:r w:rsidR="00DA6591">
        <w:rPr>
          <w:rFonts w:ascii="Arial" w:hAnsi="Arial" w:cs="Arial"/>
          <w:color w:val="000000"/>
        </w:rPr>
        <w:t>organization</w:t>
      </w:r>
      <w:r w:rsidRPr="008A7C27">
        <w:rPr>
          <w:rFonts w:ascii="Arial" w:hAnsi="Arial" w:cs="Arial"/>
          <w:color w:val="000000"/>
        </w:rPr>
        <w:t xml:space="preserve">, then 20% of the Management &amp; General Administrative cost pool would be allocated to the Case Management cost center. </w:t>
      </w:r>
    </w:p>
    <w:p w14:paraId="678F3F1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D75791A"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9" w:name="_Toc118727063"/>
      <w:bookmarkStart w:id="20" w:name="_Toc118727490"/>
      <w:r w:rsidRPr="008A7C27">
        <w:rPr>
          <w:rFonts w:ascii="Arial" w:eastAsia="SimSun" w:hAnsi="Arial"/>
          <w:b/>
          <w:color w:val="000000"/>
        </w:rPr>
        <w:t>Facilities and Maintenance Cost Pool</w:t>
      </w:r>
      <w:bookmarkEnd w:id="19"/>
      <w:bookmarkEnd w:id="20"/>
      <w:r w:rsidRPr="008A7C27">
        <w:rPr>
          <w:rFonts w:ascii="Arial" w:eastAsia="SimSun" w:hAnsi="Arial"/>
          <w:b/>
          <w:color w:val="000000"/>
        </w:rPr>
        <w:t xml:space="preserve"> </w:t>
      </w:r>
    </w:p>
    <w:p w14:paraId="1EB3C96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EF84E68" w14:textId="222BCAA0" w:rsidR="00403028" w:rsidRDefault="008A7C27" w:rsidP="008A7C27">
      <w:pPr>
        <w:jc w:val="both"/>
        <w:rPr>
          <w:rFonts w:ascii="Arial" w:hAnsi="Arial" w:cs="Arial"/>
          <w:color w:val="000000"/>
        </w:rPr>
      </w:pPr>
      <w:r w:rsidRPr="008A7C27">
        <w:rPr>
          <w:rFonts w:ascii="Arial" w:hAnsi="Arial" w:cs="Arial"/>
          <w:color w:val="000000"/>
        </w:rPr>
        <w:t xml:space="preserve">Salaries of maintenance or security staff will automatically be carried over from the </w:t>
      </w:r>
      <w:r w:rsidRPr="008A7C27">
        <w:rPr>
          <w:rFonts w:ascii="Arial" w:hAnsi="Arial" w:cs="Arial"/>
          <w:b/>
          <w:bCs/>
          <w:color w:val="000000"/>
        </w:rPr>
        <w:t>personnel allocation worksheet</w:t>
      </w:r>
      <w:r w:rsidRPr="008A7C27">
        <w:rPr>
          <w:rFonts w:ascii="Arial" w:hAnsi="Arial" w:cs="Arial"/>
          <w:color w:val="000000"/>
        </w:rPr>
        <w:t>.  Expenses or subcontracts for construction, pest control, cleaning, and other building related work</w:t>
      </w:r>
      <w:r w:rsidRPr="008A7C27">
        <w:rPr>
          <w:rFonts w:ascii="Arial" w:hAnsi="Arial" w:cs="Arial"/>
          <w:b/>
          <w:bCs/>
          <w:color w:val="000000"/>
        </w:rPr>
        <w:t xml:space="preserve"> </w:t>
      </w:r>
      <w:r w:rsidRPr="008A7C27">
        <w:rPr>
          <w:rFonts w:ascii="Arial" w:hAnsi="Arial" w:cs="Arial"/>
          <w:color w:val="000000"/>
        </w:rPr>
        <w:t xml:space="preserve">should be allocated directly to this cost pool.  Additionally, utilities, insurance premiums for property liability and glass replacement, space costs (rent/lease/mortgage payments for office or storage space, building depreciation, loan payments and applicable interest for a building improvement loan), pest control and repair and maintenance costs directly incurred by the </w:t>
      </w:r>
      <w:r w:rsidR="00DA6591">
        <w:rPr>
          <w:rFonts w:ascii="Arial" w:hAnsi="Arial" w:cs="Arial"/>
          <w:color w:val="000000"/>
        </w:rPr>
        <w:t>organization</w:t>
      </w:r>
      <w:r w:rsidRPr="008A7C27">
        <w:rPr>
          <w:rFonts w:ascii="Arial" w:hAnsi="Arial" w:cs="Arial"/>
          <w:color w:val="000000"/>
        </w:rPr>
        <w:t xml:space="preserve">, and other expenses related directly to the upkeep of the physical facility should be cost pooled here. </w:t>
      </w:r>
    </w:p>
    <w:p w14:paraId="5DF0D07B" w14:textId="77777777" w:rsidR="00403028" w:rsidRDefault="00403028" w:rsidP="008A7C27">
      <w:pPr>
        <w:jc w:val="both"/>
        <w:rPr>
          <w:rFonts w:ascii="Arial" w:hAnsi="Arial" w:cs="Arial"/>
          <w:color w:val="000000"/>
        </w:rPr>
      </w:pPr>
    </w:p>
    <w:p w14:paraId="7242C1CB" w14:textId="445E4DFB" w:rsidR="008A7C27" w:rsidRPr="008A7C27" w:rsidRDefault="008A7C27" w:rsidP="008A7C27">
      <w:pPr>
        <w:jc w:val="both"/>
        <w:rPr>
          <w:rFonts w:ascii="Arial" w:hAnsi="Arial" w:cs="Arial"/>
          <w:color w:val="000000"/>
        </w:rPr>
      </w:pPr>
      <w:r w:rsidRPr="008A7C27">
        <w:rPr>
          <w:rFonts w:ascii="Arial" w:hAnsi="Arial" w:cs="Arial"/>
          <w:color w:val="000000"/>
        </w:rPr>
        <w:t xml:space="preserve">Expenses allocated to the Facilities and Maintenance Cost Pool will automatically be redistributed to all costs centers in the </w:t>
      </w:r>
      <w:r w:rsidR="00DA6591">
        <w:rPr>
          <w:rFonts w:ascii="Arial" w:hAnsi="Arial" w:cs="Arial"/>
          <w:color w:val="000000"/>
        </w:rPr>
        <w:t>organization</w:t>
      </w:r>
      <w:r w:rsidRPr="008A7C27">
        <w:rPr>
          <w:rFonts w:ascii="Arial" w:hAnsi="Arial" w:cs="Arial"/>
          <w:color w:val="000000"/>
        </w:rPr>
        <w:t xml:space="preserve"> proportionately by the square footage each cost center occupies.  In order for the redistribution to occur, management has to first determine how many square feet of available space (cell B38) is dedicated to each service program and to administrative functions and common areas.   </w:t>
      </w:r>
    </w:p>
    <w:p w14:paraId="0611843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This may be based on the judgment of the administration if there are not clearly delineated work areas.  </w:t>
      </w:r>
    </w:p>
    <w:p w14:paraId="690A8C18" w14:textId="77777777" w:rsidR="008A7C27" w:rsidRPr="008A7C27" w:rsidRDefault="008A7C27" w:rsidP="008A7C27">
      <w:pPr>
        <w:jc w:val="both"/>
        <w:rPr>
          <w:rFonts w:ascii="Arial" w:hAnsi="Arial" w:cs="Arial"/>
          <w:color w:val="000000"/>
        </w:rPr>
      </w:pPr>
    </w:p>
    <w:p w14:paraId="54AD6B8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These values are input on the line labeled “Square Footage Occupied,” with the square foot value for each service entered into the cell for that service.  The sum of square footage dedicated to common areas and administrative functions should be input on this line in the column for the Management &amp; General Cost Pool.  The redistribution of space costs formula will then distribute to each service its share of space cost along with its proportionate share of costs related to Management &amp; General Administrative functions. </w:t>
      </w:r>
    </w:p>
    <w:p w14:paraId="1C04039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109E1D6"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21" w:name="_Toc118727064"/>
      <w:bookmarkStart w:id="22" w:name="_Toc118727491"/>
      <w:r w:rsidRPr="008A7C27">
        <w:rPr>
          <w:rFonts w:ascii="Arial" w:eastAsia="SimSun" w:hAnsi="Arial"/>
          <w:b/>
          <w:color w:val="000000"/>
        </w:rPr>
        <w:t>Program Services Costs</w:t>
      </w:r>
      <w:bookmarkEnd w:id="21"/>
      <w:bookmarkEnd w:id="22"/>
      <w:r w:rsidRPr="008A7C27">
        <w:rPr>
          <w:rFonts w:ascii="Arial" w:eastAsia="SimSun" w:hAnsi="Arial"/>
          <w:b/>
          <w:color w:val="000000"/>
        </w:rPr>
        <w:t xml:space="preserve"> </w:t>
      </w:r>
    </w:p>
    <w:p w14:paraId="5329BADD"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02F28E40"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Program services costs arise from the direct services provided to clients.  Often the cost of these materials, supplies, and sub-contracted services can relate to several major programs.  Expenses for program materials and services should be reported by the kind of service function or group of functions for which they were incurred. </w:t>
      </w:r>
    </w:p>
    <w:p w14:paraId="2E47D82F"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53D5FF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 </w:t>
      </w:r>
      <w:r w:rsidRPr="008A7C27">
        <w:rPr>
          <w:rFonts w:ascii="Arial" w:hAnsi="Arial" w:cs="Arial"/>
          <w:b/>
          <w:bCs/>
          <w:color w:val="000000"/>
        </w:rPr>
        <w:t>Wages line</w:t>
      </w:r>
      <w:r w:rsidRPr="008A7C27">
        <w:rPr>
          <w:rFonts w:ascii="Arial" w:hAnsi="Arial" w:cs="Arial"/>
          <w:color w:val="000000"/>
        </w:rPr>
        <w:t xml:space="preserve"> item will be </w:t>
      </w:r>
      <w:r w:rsidRPr="008A7C27">
        <w:rPr>
          <w:rFonts w:ascii="Arial" w:hAnsi="Arial" w:cs="Arial"/>
          <w:b/>
          <w:bCs/>
          <w:color w:val="000000"/>
        </w:rPr>
        <w:t>automatically input</w:t>
      </w:r>
      <w:r w:rsidRPr="008A7C27">
        <w:rPr>
          <w:rFonts w:ascii="Arial" w:hAnsi="Arial" w:cs="Arial"/>
          <w:color w:val="000000"/>
        </w:rPr>
        <w:t xml:space="preserve"> from the Personnel Allocations worksheet. </w:t>
      </w:r>
    </w:p>
    <w:p w14:paraId="6E98406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1EAB06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Expenses allocated to program services are the fringe and travel for program personnel, printing costs directly related to the service(s), professional consultant fees directly supporting the service(s), program-specific audit expenses, allowable public relations and advertisement costs as a required service described in an award, equipment and equipment maintenance charges when the equipment was purchased specifically for a service or services, service subcontracts, program supplies, food supplies, and other miscellaneous expenses incurred for a specific program purpose. </w:t>
      </w:r>
    </w:p>
    <w:p w14:paraId="037EB0F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2E58DBF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If building space occupied by program staff is separate from administrative staff, and clear documentation exists to support the direct cost claim, then the utilities, property liability insurance, costs incurred for necessary maintenance, repair, or upkeep of program space, construction subcontracts for program building(s), loan costs and interest for repair, improvement or maintenance of the program building(s), depreciation, maintenance, pest control and security for programs offices can be allocated directly to services. </w:t>
      </w:r>
    </w:p>
    <w:p w14:paraId="21FC38FA"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64228DE8" w14:textId="77777777" w:rsidR="008A7C27" w:rsidRPr="008A7C27" w:rsidRDefault="008A7C27" w:rsidP="008A7C27">
      <w:pPr>
        <w:rPr>
          <w:rFonts w:ascii="Arial" w:hAnsi="Arial" w:cs="Arial"/>
          <w:color w:val="000000"/>
        </w:rPr>
      </w:pPr>
      <w:bookmarkStart w:id="23" w:name="_Toc118727065"/>
      <w:bookmarkStart w:id="24" w:name="_Toc118727492"/>
      <w:r w:rsidRPr="008A7C27">
        <w:rPr>
          <w:rFonts w:ascii="Arial" w:eastAsia="SimSun" w:hAnsi="Arial"/>
          <w:b/>
          <w:color w:val="000000"/>
        </w:rPr>
        <w:t>SUBCONTRACTOR ALLOWANCE</w:t>
      </w:r>
      <w:bookmarkEnd w:id="23"/>
      <w:bookmarkEnd w:id="24"/>
      <w:r w:rsidRPr="008A7C27">
        <w:rPr>
          <w:rFonts w:ascii="Arial" w:hAnsi="Arial" w:cs="Arial"/>
          <w:b/>
          <w:bCs/>
          <w:color w:val="000000"/>
        </w:rPr>
        <w:t xml:space="preserve"> </w:t>
      </w:r>
      <w:r w:rsidRPr="008A7C27">
        <w:rPr>
          <w:rFonts w:ascii="Arial" w:hAnsi="Arial" w:cs="Arial"/>
          <w:color w:val="000000"/>
        </w:rPr>
        <w:t xml:space="preserve">(Applicable when service subcontracts exist) </w:t>
      </w:r>
    </w:p>
    <w:p w14:paraId="1CAAFB3D"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FAF1CCF" w14:textId="77777777" w:rsidR="00403028" w:rsidRDefault="008A7C27" w:rsidP="008A7C27">
      <w:pPr>
        <w:jc w:val="both"/>
        <w:rPr>
          <w:rFonts w:ascii="Arial" w:hAnsi="Arial" w:cs="Arial"/>
          <w:color w:val="000000"/>
        </w:rPr>
      </w:pPr>
      <w:r w:rsidRPr="008A7C27">
        <w:rPr>
          <w:rFonts w:ascii="Arial" w:hAnsi="Arial" w:cs="Arial"/>
          <w:color w:val="000000"/>
        </w:rPr>
        <w:t xml:space="preserve">As discussed above, an organization’s indirect (management and general) costs are distributed to all the other costs centers in a manner that is proportionate to each cost center’s share of the total direct expense.  But when a service cost center includes the costs paid to subcontractors, such costs can distort the proportion of indirect costs allocated to the cost center.  To remedy this potential distortion, 2 CFR Part 230 Cost Principles for Non-Profit Organizations (Formerly OMB Circular A-122 – Cost Principles) requires that a modified total direct cost be used as a basis for allocating indirect costs.  This procedure modifies the total direct cost by temporarily deducting all but $25,000 for each subcontract.  This is known as a </w:t>
      </w:r>
      <w:r w:rsidRPr="008A7C27">
        <w:rPr>
          <w:rFonts w:ascii="Arial" w:hAnsi="Arial" w:cs="Arial"/>
          <w:b/>
          <w:bCs/>
          <w:color w:val="000000"/>
        </w:rPr>
        <w:t>subcontractor allowance.</w:t>
      </w:r>
      <w:r w:rsidRPr="008A7C27">
        <w:rPr>
          <w:rFonts w:ascii="Arial" w:hAnsi="Arial" w:cs="Arial"/>
          <w:color w:val="000000"/>
        </w:rPr>
        <w:t xml:space="preserve">  (Subcontracts totaling less than $25,000 are not modified.)  Once this adjustment is made (in rows 31 and 32 of the worksheet), the total direct cost is recalculated for each service cost center, and appears in the worksheet row labeled </w:t>
      </w:r>
      <w:r w:rsidRPr="008A7C27">
        <w:rPr>
          <w:rFonts w:ascii="Arial" w:hAnsi="Arial" w:cs="Arial"/>
          <w:b/>
          <w:bCs/>
          <w:color w:val="000000"/>
        </w:rPr>
        <w:t xml:space="preserve">“Total Modified Direct Cost.” </w:t>
      </w:r>
      <w:r w:rsidRPr="008A7C27">
        <w:rPr>
          <w:rFonts w:ascii="Arial" w:hAnsi="Arial" w:cs="Arial"/>
          <w:color w:val="000000"/>
        </w:rPr>
        <w:t xml:space="preserve"> Then the indirect (management and general) costs are allocated to each of the services in a manner that is proportionate to each cost center’s share of total modified direct expenses with the results of the calculation displayed in the row labeled </w:t>
      </w:r>
      <w:r w:rsidRPr="008A7C27">
        <w:rPr>
          <w:rFonts w:ascii="Arial" w:hAnsi="Arial" w:cs="Arial"/>
          <w:b/>
          <w:bCs/>
          <w:color w:val="000000"/>
        </w:rPr>
        <w:t>“Reallocated Management and General Costs.”</w:t>
      </w:r>
      <w:r w:rsidRPr="008A7C27">
        <w:rPr>
          <w:rFonts w:ascii="Arial" w:hAnsi="Arial" w:cs="Arial"/>
          <w:color w:val="000000"/>
        </w:rPr>
        <w:t xml:space="preserve"> </w:t>
      </w:r>
    </w:p>
    <w:p w14:paraId="31787683" w14:textId="77777777" w:rsidR="00403028" w:rsidRDefault="00403028" w:rsidP="008A7C27">
      <w:pPr>
        <w:jc w:val="both"/>
        <w:rPr>
          <w:rFonts w:ascii="Arial" w:hAnsi="Arial" w:cs="Arial"/>
          <w:color w:val="000000"/>
        </w:rPr>
      </w:pPr>
    </w:p>
    <w:p w14:paraId="66751399" w14:textId="39028A17" w:rsidR="008A7C27" w:rsidRPr="008A7C27" w:rsidRDefault="008A7C27" w:rsidP="008A7C27">
      <w:pPr>
        <w:jc w:val="both"/>
        <w:rPr>
          <w:rFonts w:ascii="Arial" w:hAnsi="Arial" w:cs="Arial"/>
          <w:color w:val="000000"/>
        </w:rPr>
      </w:pPr>
      <w:r w:rsidRPr="008A7C27">
        <w:rPr>
          <w:rFonts w:ascii="Arial" w:hAnsi="Arial" w:cs="Arial"/>
          <w:b/>
          <w:bCs/>
          <w:color w:val="000000"/>
        </w:rPr>
        <w:t xml:space="preserve">UNALLOWABLE COSTS </w:t>
      </w:r>
    </w:p>
    <w:p w14:paraId="347DB684" w14:textId="3BA53CE5" w:rsidR="008A7C27" w:rsidRPr="008A7C27" w:rsidRDefault="008A7C27" w:rsidP="008A7C27">
      <w:pPr>
        <w:jc w:val="both"/>
        <w:rPr>
          <w:rFonts w:ascii="Arial" w:hAnsi="Arial" w:cs="Arial"/>
          <w:color w:val="000000"/>
        </w:rPr>
      </w:pPr>
      <w:r w:rsidRPr="008A7C27">
        <w:rPr>
          <w:rFonts w:ascii="Arial" w:hAnsi="Arial" w:cs="Arial"/>
          <w:color w:val="000000"/>
        </w:rPr>
        <w:t>While</w:t>
      </w:r>
      <w:r w:rsidRPr="008A7C27">
        <w:rPr>
          <w:rFonts w:ascii="Arial" w:hAnsi="Arial" w:cs="Arial"/>
          <w:b/>
          <w:bCs/>
          <w:color w:val="000000"/>
        </w:rPr>
        <w:t xml:space="preserve"> </w:t>
      </w:r>
      <w:r w:rsidRPr="008A7C27">
        <w:rPr>
          <w:rFonts w:ascii="Arial" w:hAnsi="Arial" w:cs="Arial"/>
          <w:color w:val="000000"/>
        </w:rPr>
        <w:t xml:space="preserve">the costs of organized fundraising activities, lobbying activities, investment activities, etc., may be necessary to the </w:t>
      </w:r>
      <w:r w:rsidR="00DA6591">
        <w:rPr>
          <w:rFonts w:ascii="Arial" w:hAnsi="Arial" w:cs="Arial"/>
          <w:color w:val="000000"/>
        </w:rPr>
        <w:t>organization</w:t>
      </w:r>
      <w:r w:rsidRPr="008A7C27">
        <w:rPr>
          <w:rFonts w:ascii="Arial" w:hAnsi="Arial" w:cs="Arial"/>
          <w:color w:val="000000"/>
        </w:rPr>
        <w:t xml:space="preserve">’s operations, they are “unallowable” when determining the reimbursable costs in State and Federal contracts, regardless of the purpose for which the funds will be used.  </w:t>
      </w:r>
    </w:p>
    <w:p w14:paraId="55CFA8F0" w14:textId="77777777" w:rsidR="008A7C27" w:rsidRPr="008A7C27" w:rsidRDefault="008A7C27" w:rsidP="008A7C27">
      <w:pPr>
        <w:jc w:val="both"/>
        <w:rPr>
          <w:rFonts w:ascii="Arial" w:hAnsi="Arial" w:cs="Arial"/>
          <w:color w:val="000000"/>
        </w:rPr>
      </w:pPr>
    </w:p>
    <w:p w14:paraId="441BD99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 proportionate share of indirect support expenses will automatically be allocated by the spreadsheet to these activities. </w:t>
      </w:r>
    </w:p>
    <w:p w14:paraId="7B7804B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659F8E2"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To be allowable, costs must: </w:t>
      </w:r>
    </w:p>
    <w:p w14:paraId="04ADE1A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DB583B4"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(1) </w:t>
      </w:r>
      <w:r w:rsidRPr="008A7C27">
        <w:rPr>
          <w:rFonts w:ascii="Arial" w:hAnsi="Arial" w:cs="Arial"/>
          <w:color w:val="000000"/>
        </w:rPr>
        <w:t xml:space="preserve">Demonstrate reasonableness for and comparability to current market conditions necessary for the performance of the contract to which they are allocated; </w:t>
      </w:r>
    </w:p>
    <w:p w14:paraId="578A5C4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2038328"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(2) </w:t>
      </w:r>
      <w:r w:rsidRPr="008A7C27">
        <w:rPr>
          <w:rFonts w:ascii="Arial" w:hAnsi="Arial" w:cs="Arial"/>
          <w:color w:val="000000"/>
        </w:rPr>
        <w:t xml:space="preserve">Conform to any limitations or exclusions set forth in the Client Services Manual or in the contracts as to type or amount of cost items; </w:t>
      </w:r>
    </w:p>
    <w:p w14:paraId="0BCB948A" w14:textId="77777777" w:rsidR="008A7C27" w:rsidRPr="008A7C27" w:rsidRDefault="008A7C27" w:rsidP="008A7C27">
      <w:pPr>
        <w:jc w:val="both"/>
        <w:rPr>
          <w:rFonts w:ascii="Arial" w:hAnsi="Arial" w:cs="Arial"/>
          <w:color w:val="000000"/>
        </w:rPr>
      </w:pPr>
    </w:p>
    <w:p w14:paraId="1C0E211E" w14:textId="77777777" w:rsidR="008A7C27" w:rsidRPr="008A7C27" w:rsidRDefault="008A7C27" w:rsidP="008A7C27">
      <w:pPr>
        <w:jc w:val="both"/>
        <w:rPr>
          <w:rFonts w:ascii="Arial" w:hAnsi="Arial" w:cs="Arial"/>
          <w:color w:val="000000"/>
        </w:rPr>
      </w:pPr>
      <w:r w:rsidRPr="008A7C27">
        <w:rPr>
          <w:rFonts w:ascii="Arial" w:hAnsi="Arial" w:cs="Arial"/>
          <w:b/>
          <w:bCs/>
          <w:color w:val="000000"/>
        </w:rPr>
        <w:t>(3)</w:t>
      </w:r>
      <w:r w:rsidRPr="008A7C27">
        <w:rPr>
          <w:rFonts w:ascii="Arial" w:hAnsi="Arial" w:cs="Arial"/>
          <w:color w:val="000000"/>
        </w:rPr>
        <w:t xml:space="preserve"> Be consistent with policies and procedures that apply uniformly to both federally financed and general revenue activities of the Department of Elder Affairs; </w:t>
      </w:r>
    </w:p>
    <w:p w14:paraId="65192B1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1976EEC" w14:textId="77777777" w:rsidR="008A7C27" w:rsidRPr="008A7C27" w:rsidRDefault="008A7C27" w:rsidP="008A7C27">
      <w:pPr>
        <w:jc w:val="both"/>
        <w:rPr>
          <w:rFonts w:ascii="Arial" w:hAnsi="Arial" w:cs="Arial"/>
          <w:color w:val="000000"/>
        </w:rPr>
      </w:pPr>
      <w:r w:rsidRPr="008A7C27">
        <w:rPr>
          <w:rFonts w:ascii="Arial" w:hAnsi="Arial" w:cs="Arial"/>
          <w:b/>
          <w:bCs/>
          <w:color w:val="000000"/>
        </w:rPr>
        <w:t>(4)</w:t>
      </w:r>
      <w:r w:rsidRPr="008A7C27">
        <w:rPr>
          <w:rFonts w:ascii="Arial" w:hAnsi="Arial" w:cs="Arial"/>
          <w:color w:val="000000"/>
        </w:rPr>
        <w:t xml:space="preserve"> Be accorded consistent treatment; </w:t>
      </w:r>
    </w:p>
    <w:p w14:paraId="79870B7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CD04CEB"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(5) </w:t>
      </w:r>
      <w:r w:rsidRPr="008A7C27">
        <w:rPr>
          <w:rFonts w:ascii="Arial" w:hAnsi="Arial" w:cs="Arial"/>
          <w:color w:val="000000"/>
        </w:rPr>
        <w:t xml:space="preserve">Be determined in accordance with generally accepted accounting principles; </w:t>
      </w:r>
    </w:p>
    <w:p w14:paraId="6E23A81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8F54B15"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(6) </w:t>
      </w:r>
      <w:r w:rsidRPr="008A7C27">
        <w:rPr>
          <w:rFonts w:ascii="Arial" w:hAnsi="Arial" w:cs="Arial"/>
          <w:color w:val="000000"/>
        </w:rPr>
        <w:t xml:space="preserve">For OAA funds, not be included as a cost or used to meet cost sharing or matching requirements of any other federally financed program in either the current or prior funding period;  </w:t>
      </w:r>
    </w:p>
    <w:p w14:paraId="254E49D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7743F9C" w14:textId="77777777" w:rsidR="008A7C27" w:rsidRPr="008A7C27" w:rsidRDefault="008A7C27" w:rsidP="008A7C27">
      <w:pPr>
        <w:jc w:val="both"/>
        <w:rPr>
          <w:rFonts w:ascii="Arial" w:hAnsi="Arial" w:cs="Arial"/>
          <w:color w:val="000000"/>
        </w:rPr>
      </w:pPr>
      <w:r w:rsidRPr="008A7C27">
        <w:rPr>
          <w:rFonts w:ascii="Arial" w:hAnsi="Arial" w:cs="Arial"/>
          <w:b/>
          <w:color w:val="000000"/>
        </w:rPr>
        <w:t>(7)</w:t>
      </w:r>
      <w:r w:rsidRPr="008A7C27">
        <w:rPr>
          <w:rFonts w:ascii="Arial" w:hAnsi="Arial" w:cs="Arial"/>
          <w:color w:val="000000"/>
        </w:rPr>
        <w:t xml:space="preserve"> Be adequately documented. </w:t>
      </w:r>
    </w:p>
    <w:p w14:paraId="51B9107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3B9D2C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 principles to be applied in establishing the allowableness of certain items of cost are based on 45 CFR, Parts 74 and 92 for nonprofit organizations, and 41 CFR, Subpart 1-15.2 for for-profit organizations.  They are incorporated by reference to OMB Circular A-122, Cost Principles for Nonprofit Organizations, attachment B in its entirety.  These principles apply to all of the Department of Elder Affairs’ programs, whether a cost is treated as direct or indirect.  Omission here of a particular item of cost is not intended to imply that it is unallowable; rather, determination as to allowableness in each case should be based on the treatment or principles provided for similar or related items of cost.   </w:t>
      </w:r>
    </w:p>
    <w:p w14:paraId="4AD776C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6F3A3E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Items restricted from the expenditure of state grant funds are defined in 3A-40.1.03, F.A.C.  </w:t>
      </w:r>
    </w:p>
    <w:p w14:paraId="0BE2B972"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3F10190" w14:textId="77777777" w:rsidR="008A7C27" w:rsidRPr="008A7C27" w:rsidRDefault="008A7C27" w:rsidP="008A7C27">
      <w:pPr>
        <w:rPr>
          <w:rFonts w:ascii="Arial" w:hAnsi="Arial" w:cs="Arial"/>
          <w:color w:val="000000"/>
        </w:rPr>
      </w:pPr>
      <w:r w:rsidRPr="008A7C27">
        <w:rPr>
          <w:rFonts w:ascii="Arial" w:hAnsi="Arial" w:cs="Arial"/>
          <w:color w:val="000000"/>
        </w:rPr>
        <w:t xml:space="preserve">Expenditures prohibited from State or Federal funds, as applicable, unless expressly provided by law include, but are not limited to: </w:t>
      </w:r>
    </w:p>
    <w:p w14:paraId="1FD5BF2A"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6137D8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Congratulatory telegrams; Flowers and/or telephone condolences; </w:t>
      </w:r>
    </w:p>
    <w:p w14:paraId="14C3AAFE"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Presentation of plaques for outstanding service; </w:t>
      </w:r>
    </w:p>
    <w:p w14:paraId="31838AE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Entertainment for visiting dignitaries; </w:t>
      </w:r>
    </w:p>
    <w:p w14:paraId="1E753F80"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Refreshments such as coffee and doughnuts; </w:t>
      </w:r>
    </w:p>
    <w:p w14:paraId="1311DB15"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Decorative items (globe, statues, potted plants, picture frames, wall hangings, etc.); </w:t>
      </w:r>
    </w:p>
    <w:p w14:paraId="2F0E765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Greeting Cards (section 286.27, F.S.); </w:t>
      </w:r>
    </w:p>
    <w:p w14:paraId="58DECCE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Alcoholic beverages; </w:t>
      </w:r>
    </w:p>
    <w:p w14:paraId="7667D04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Portable heaters and fans, refrigerators, stoves, microwave ovens, coffee pots, coffee mugs, etc.; </w:t>
      </w:r>
    </w:p>
    <w:p w14:paraId="07AEE2A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Clocks for private offices; </w:t>
      </w:r>
      <w:r w:rsidRPr="008A7C27">
        <w:rPr>
          <w:rFonts w:ascii="Arial" w:hAnsi="Arial" w:cs="Arial"/>
          <w:color w:val="000000"/>
        </w:rPr>
        <w:t xml:space="preserve"> Meals, except those, served to inmates and clients of State Institutions; </w:t>
      </w:r>
    </w:p>
    <w:p w14:paraId="5B3A0200" w14:textId="77777777" w:rsidR="008A7C27" w:rsidRPr="008A7C27" w:rsidRDefault="008A7C27" w:rsidP="008A7C27">
      <w:pPr>
        <w:rPr>
          <w:rFonts w:ascii="Arial" w:hAnsi="Arial" w:cs="Arial"/>
          <w:color w:val="000000"/>
        </w:rPr>
      </w:pPr>
      <w:r w:rsidRPr="008A7C27">
        <w:rPr>
          <w:rFonts w:ascii="Arial" w:hAnsi="Arial" w:cs="Arial"/>
          <w:color w:val="000000"/>
        </w:rPr>
        <w:t xml:space="preserve"> Lobbying expenses  </w:t>
      </w:r>
    </w:p>
    <w:p w14:paraId="44FA046A" w14:textId="03B90F3E" w:rsidR="008A7C27" w:rsidRPr="00105E23" w:rsidRDefault="008A7C27" w:rsidP="00105E23">
      <w:pPr>
        <w:rPr>
          <w:rFonts w:ascii="Arial" w:hAnsi="Arial" w:cs="Arial"/>
          <w:color w:val="000000"/>
        </w:rPr>
      </w:pPr>
      <w:r w:rsidRPr="008A7C27">
        <w:rPr>
          <w:rFonts w:ascii="Arial" w:hAnsi="Arial" w:cs="Arial"/>
          <w:color w:val="000000"/>
        </w:rPr>
        <w:t xml:space="preserve"> </w:t>
      </w:r>
    </w:p>
    <w:p w14:paraId="330154B3" w14:textId="35608242" w:rsidR="00875BF1" w:rsidRPr="00105E23" w:rsidRDefault="00F760D2" w:rsidP="00F760D2">
      <w:pPr>
        <w:widowControl/>
        <w:autoSpaceDE/>
        <w:autoSpaceDN/>
        <w:adjustRightInd/>
        <w:spacing w:after="160" w:line="259" w:lineRule="auto"/>
        <w:rPr>
          <w:rFonts w:ascii="Arial" w:hAnsi="Arial" w:cs="Arial"/>
          <w:sz w:val="28"/>
        </w:rPr>
      </w:pPr>
      <w:r>
        <w:rPr>
          <w:rFonts w:ascii="Arial" w:hAnsi="Arial" w:cs="Arial"/>
          <w:sz w:val="28"/>
        </w:rPr>
        <w:br w:type="page"/>
      </w:r>
    </w:p>
    <w:p w14:paraId="744E79FF" w14:textId="3E93EDE5" w:rsidR="00875BF1" w:rsidRPr="00105E23" w:rsidRDefault="00875BF1" w:rsidP="000661C7">
      <w:pPr>
        <w:pStyle w:val="Heading4"/>
        <w:numPr>
          <w:ilvl w:val="0"/>
          <w:numId w:val="37"/>
        </w:numPr>
        <w:rPr>
          <w:sz w:val="28"/>
        </w:rPr>
      </w:pPr>
      <w:r w:rsidRPr="00105E23">
        <w:rPr>
          <w:sz w:val="28"/>
        </w:rPr>
        <w:t xml:space="preserve">Supporting Budget by Program Activity </w:t>
      </w:r>
    </w:p>
    <w:p w14:paraId="01AB2E64" w14:textId="3CB7E3FF" w:rsidR="006A6E49" w:rsidRPr="00105E23" w:rsidRDefault="006A6E49" w:rsidP="00105E23">
      <w:pPr>
        <w:pStyle w:val="ListParagraph"/>
        <w:ind w:left="0"/>
        <w:rPr>
          <w:rFonts w:ascii="Arial" w:hAnsi="Arial"/>
        </w:rPr>
      </w:pPr>
      <w:r w:rsidRPr="00105E23">
        <w:rPr>
          <w:rFonts w:ascii="Arial" w:hAnsi="Arial"/>
        </w:rPr>
        <w:t xml:space="preserve">The </w:t>
      </w:r>
      <w:r w:rsidRPr="00105E23">
        <w:rPr>
          <w:rFonts w:ascii="Arial" w:hAnsi="Arial"/>
          <w:b/>
          <w:bCs/>
        </w:rPr>
        <w:t>Supporting Budget Schedule By Program Activity Worksheet</w:t>
      </w:r>
      <w:r w:rsidRPr="00105E23">
        <w:rPr>
          <w:rFonts w:ascii="Arial" w:hAnsi="Arial"/>
        </w:rPr>
        <w:t xml:space="preserve"> is located in the Excel workboo</w:t>
      </w:r>
      <w:r w:rsidR="00F760D2">
        <w:rPr>
          <w:rFonts w:ascii="Arial" w:hAnsi="Arial"/>
        </w:rPr>
        <w:t>k titled “Unit Cost Methodology</w:t>
      </w:r>
      <w:r w:rsidRPr="00105E23">
        <w:rPr>
          <w:rFonts w:ascii="Arial" w:hAnsi="Arial"/>
        </w:rPr>
        <w:t xml:space="preserve">”.  This spreadsheet is the third of the three </w:t>
      </w:r>
      <w:r w:rsidRPr="00105E23">
        <w:rPr>
          <w:rFonts w:ascii="Arial" w:hAnsi="Arial"/>
          <w:b/>
          <w:bCs/>
        </w:rPr>
        <w:t>Unit Cost Development Worksheets</w:t>
      </w:r>
      <w:r w:rsidRPr="00105E23">
        <w:rPr>
          <w:rFonts w:ascii="Arial" w:hAnsi="Arial"/>
        </w:rPr>
        <w:t xml:space="preserve"> to be completed by the Applicant.  The </w:t>
      </w:r>
      <w:r w:rsidRPr="00105E23">
        <w:rPr>
          <w:rFonts w:ascii="Arial" w:hAnsi="Arial"/>
          <w:b/>
          <w:bCs/>
        </w:rPr>
        <w:t>Supporting Budget Schedule by Program Activity Worksheet</w:t>
      </w:r>
      <w:r w:rsidRPr="00105E23">
        <w:rPr>
          <w:rFonts w:ascii="Arial" w:hAnsi="Arial"/>
        </w:rPr>
        <w:t xml:space="preserve"> develops the “adjusted cost per unit of service” for each service funded by the AAABC.  It is intended to include any required match and other resources that may affect the proposed unit rate. Provide a separate Supporting Budget Schedule by Program Activity Worksheet for each GENERAL REVENUE fund source (i.e. ADI, CCE, HCE, RELIEF).</w:t>
      </w:r>
    </w:p>
    <w:p w14:paraId="1F1F6475" w14:textId="77777777" w:rsidR="006A6E49" w:rsidRPr="00105E23" w:rsidRDefault="006A6E49" w:rsidP="00105E23">
      <w:pPr>
        <w:pStyle w:val="ListParagraph"/>
        <w:ind w:left="0"/>
        <w:rPr>
          <w:rFonts w:ascii="Arial" w:hAnsi="Arial"/>
        </w:rPr>
      </w:pPr>
    </w:p>
    <w:p w14:paraId="125DA3D7" w14:textId="1B2EA43C" w:rsidR="006A6E49" w:rsidRPr="00105E23" w:rsidRDefault="006A6E49" w:rsidP="00105E23">
      <w:pPr>
        <w:pStyle w:val="ListParagraph"/>
        <w:ind w:left="0"/>
        <w:rPr>
          <w:rFonts w:ascii="Arial" w:hAnsi="Arial"/>
        </w:rPr>
      </w:pPr>
      <w:r w:rsidRPr="00105E23">
        <w:rPr>
          <w:rFonts w:ascii="Arial" w:hAnsi="Arial"/>
        </w:rPr>
        <w:t xml:space="preserve">Unlike the first two worksheets, the </w:t>
      </w:r>
      <w:r w:rsidRPr="00105E23">
        <w:rPr>
          <w:rFonts w:ascii="Arial" w:hAnsi="Arial"/>
          <w:b/>
          <w:bCs/>
        </w:rPr>
        <w:t>Supporting Budget Schedule by Program Activity Worksheet</w:t>
      </w:r>
      <w:r w:rsidRPr="00105E23">
        <w:rPr>
          <w:rFonts w:ascii="Arial" w:hAnsi="Arial"/>
        </w:rPr>
        <w:t xml:space="preserve"> reflects only the proposed units and funding available for the specific program and services funded by AAABC.  It is not an “</w:t>
      </w:r>
      <w:r w:rsidR="00DA6591">
        <w:rPr>
          <w:rFonts w:ascii="Arial" w:hAnsi="Arial"/>
        </w:rPr>
        <w:t>organization</w:t>
      </w:r>
      <w:r w:rsidRPr="00105E23">
        <w:rPr>
          <w:rFonts w:ascii="Arial" w:hAnsi="Arial"/>
        </w:rPr>
        <w:t xml:space="preserve">-wide” spreadsheet.  The unit rate developed on the </w:t>
      </w:r>
      <w:r w:rsidRPr="00105E23">
        <w:rPr>
          <w:rFonts w:ascii="Arial" w:hAnsi="Arial"/>
          <w:b/>
          <w:bCs/>
        </w:rPr>
        <w:t>Unit Cost Worksheet</w:t>
      </w:r>
      <w:r w:rsidRPr="00105E23">
        <w:rPr>
          <w:rFonts w:ascii="Arial" w:hAnsi="Arial"/>
        </w:rPr>
        <w:t xml:space="preserve"> is linked to the </w:t>
      </w:r>
      <w:r w:rsidRPr="00105E23">
        <w:rPr>
          <w:rFonts w:ascii="Arial" w:hAnsi="Arial"/>
          <w:b/>
          <w:bCs/>
        </w:rPr>
        <w:t>Supporting Budget Schedule By Program Activity Worksheet</w:t>
      </w:r>
      <w:r w:rsidRPr="00105E23">
        <w:rPr>
          <w:rFonts w:ascii="Arial" w:hAnsi="Arial"/>
        </w:rPr>
        <w:t xml:space="preserve"> for each funded service.  This rate is then “adjusted” for match (10% required), client co-payments, program income, or other resources contributed by the provider.  These factors and the allocation determined by the AAABC will result in the proposed units to be achieved and the proposed unit rate.</w:t>
      </w:r>
    </w:p>
    <w:p w14:paraId="5231FD45" w14:textId="77777777" w:rsidR="008A7C27" w:rsidRPr="008A7C27" w:rsidRDefault="008A7C27" w:rsidP="00105E23">
      <w:pPr>
        <w:ind w:left="720"/>
        <w:rPr>
          <w:rFonts w:ascii="Arial" w:hAnsi="Arial" w:cs="Arial"/>
          <w:color w:val="000000"/>
        </w:rPr>
      </w:pPr>
    </w:p>
    <w:p w14:paraId="62CE25AB" w14:textId="77777777" w:rsidR="008A7C27" w:rsidRPr="008A7C27" w:rsidRDefault="008A7C27" w:rsidP="008A7C27">
      <w:pPr>
        <w:rPr>
          <w:rFonts w:ascii="Arial" w:hAnsi="Arial" w:cs="Arial"/>
          <w:color w:val="000000"/>
        </w:rPr>
      </w:pPr>
      <w:r w:rsidRPr="008A7C27">
        <w:rPr>
          <w:rFonts w:ascii="Arial" w:hAnsi="Arial" w:cs="Arial"/>
          <w:color w:val="000000"/>
        </w:rPr>
        <w:t xml:space="preserve">The purpose of this spreadsheet is to derive a contracted unit rate for each funded service.  </w:t>
      </w:r>
    </w:p>
    <w:p w14:paraId="1987F6A7"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00E1CDE" w14:textId="77777777" w:rsidR="008A7C27" w:rsidRPr="008A7C27" w:rsidRDefault="008A7C27" w:rsidP="008A7C27">
      <w:pPr>
        <w:rPr>
          <w:rFonts w:ascii="Arial" w:hAnsi="Arial" w:cs="Arial"/>
          <w:color w:val="000000"/>
        </w:rPr>
      </w:pPr>
      <w:r w:rsidRPr="008A7C27">
        <w:rPr>
          <w:rFonts w:ascii="Arial" w:hAnsi="Arial" w:cs="Arial"/>
          <w:color w:val="000000"/>
        </w:rPr>
        <w:t xml:space="preserve">In Column A, Lines 6-11, enter the contract period, the funding source applicable to this contract, and the name of the organization name.  </w:t>
      </w:r>
    </w:p>
    <w:p w14:paraId="08762CF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8A7E20A" w14:textId="77777777" w:rsidR="008A7C27" w:rsidRPr="008A7C27" w:rsidRDefault="008A7C27" w:rsidP="008A7C27">
      <w:pPr>
        <w:rPr>
          <w:rFonts w:ascii="Arial" w:hAnsi="Arial" w:cs="Arial"/>
          <w:color w:val="000000"/>
        </w:rPr>
      </w:pPr>
      <w:r w:rsidRPr="008A7C27">
        <w:rPr>
          <w:rFonts w:ascii="Arial" w:hAnsi="Arial" w:cs="Arial"/>
          <w:color w:val="000000"/>
        </w:rPr>
        <w:t xml:space="preserve">In Column C, Lines 4 – 11, enter the “Form Revised Date” if applicable, Original Date, Revised Date, and Revision Number. </w:t>
      </w:r>
    </w:p>
    <w:p w14:paraId="1B97591A"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841E828"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14, Item #1: Total Budgeted Costs – This row contains cell formulas, and care should be taken not to overwrite them. The formula shows the product of multiplying the total budgeted units of service times the total cost per unit of service. </w:t>
      </w:r>
    </w:p>
    <w:p w14:paraId="3373F25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0225BD98"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17, Item #2: Total Budgeted Units – This row contains formulas within the cells, and care should be taken not to overwrite them.  This formula adds Line 18 &amp; 19 for the total number of units.  This number should equal the total units indicated on the previous worksheet. </w:t>
      </w:r>
    </w:p>
    <w:p w14:paraId="7CE7219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A00B8F6"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18 – (a) OAA Units – Enter in the number of units that the Aging &amp; Disability Resource Center will be funding.  Edit the row label to indicate which of the funding is applicable for this budget. </w:t>
      </w:r>
    </w:p>
    <w:p w14:paraId="18C47FC6"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5669091" w14:textId="77777777" w:rsidR="008A7C27" w:rsidRPr="008A7C27" w:rsidRDefault="008A7C27" w:rsidP="008A7C27">
      <w:pPr>
        <w:rPr>
          <w:rFonts w:ascii="Arial" w:hAnsi="Arial" w:cs="Arial"/>
          <w:color w:val="000000"/>
        </w:rPr>
      </w:pPr>
      <w:r w:rsidRPr="008A7C27">
        <w:rPr>
          <w:rFonts w:ascii="Arial" w:hAnsi="Arial" w:cs="Arial"/>
          <w:color w:val="000000"/>
        </w:rPr>
        <w:t xml:space="preserve">Lines 19 – (b) LSP &amp; Other Non-ADRC Units – Enter in the number of units that will be funded from some other source.  </w:t>
      </w:r>
    </w:p>
    <w:p w14:paraId="0AC4E904" w14:textId="1E67ED3A"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F2BE5DE" w14:textId="5CB16058" w:rsidR="008A7C27" w:rsidRPr="008A7C27" w:rsidRDefault="008A7C27" w:rsidP="008A7C27">
      <w:pPr>
        <w:rPr>
          <w:rFonts w:ascii="Arial" w:hAnsi="Arial" w:cs="Arial"/>
          <w:color w:val="000000"/>
        </w:rPr>
      </w:pPr>
      <w:r w:rsidRPr="008A7C27">
        <w:rPr>
          <w:rFonts w:ascii="Arial" w:hAnsi="Arial" w:cs="Arial"/>
          <w:color w:val="000000"/>
        </w:rPr>
        <w:t xml:space="preserve">Example: An organization plans on providing 30,000 trips to the participants of its congregate meal program. $25,000 will be funded through an LSP contract with the Aging &amp; Disability Resource Center.  The remaining 5,000 trips will be funded through some other funding source.  This information is shown as follows: </w:t>
      </w:r>
    </w:p>
    <w:p w14:paraId="121E3DF5" w14:textId="622A76B1" w:rsidR="008A7C27" w:rsidRPr="008A7C27" w:rsidRDefault="00C05F33" w:rsidP="008A7C27">
      <w:pPr>
        <w:rPr>
          <w:rFonts w:ascii="Arial" w:hAnsi="Arial" w:cs="Arial"/>
        </w:rPr>
      </w:pPr>
      <w:r w:rsidRPr="008A7C27">
        <w:rPr>
          <w:rFonts w:ascii="Arial" w:hAnsi="Arial" w:cs="Arial"/>
          <w:noProof/>
          <w:color w:val="000000"/>
        </w:rPr>
        <mc:AlternateContent>
          <mc:Choice Requires="wps">
            <w:drawing>
              <wp:anchor distT="0" distB="0" distL="114300" distR="114300" simplePos="0" relativeHeight="251659264" behindDoc="0" locked="0" layoutInCell="0" allowOverlap="1" wp14:anchorId="682F1E96" wp14:editId="179D2E4B">
                <wp:simplePos x="0" y="0"/>
                <wp:positionH relativeFrom="page">
                  <wp:posOffset>1127760</wp:posOffset>
                </wp:positionH>
                <wp:positionV relativeFrom="page">
                  <wp:posOffset>1691640</wp:posOffset>
                </wp:positionV>
                <wp:extent cx="5438775" cy="150876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588"/>
                              <w:gridCol w:w="2588"/>
                              <w:gridCol w:w="2588"/>
                            </w:tblGrid>
                            <w:tr w:rsidR="00AE2990" w:rsidRPr="002D5EDD" w14:paraId="1592F63A" w14:textId="77777777" w:rsidTr="008A7C27">
                              <w:trPr>
                                <w:trHeight w:val="132"/>
                              </w:trPr>
                              <w:tc>
                                <w:tcPr>
                                  <w:tcW w:w="2588" w:type="dxa"/>
                                </w:tcPr>
                                <w:p w14:paraId="4D80857F" w14:textId="77777777" w:rsidR="00AE2990" w:rsidRPr="002D5EDD" w:rsidRDefault="00AE2990">
                                  <w:pPr>
                                    <w:pStyle w:val="Default"/>
                                    <w:rPr>
                                      <w:sz w:val="22"/>
                                      <w:szCs w:val="22"/>
                                    </w:rPr>
                                  </w:pPr>
                                  <w:r w:rsidRPr="002D5EDD">
                                    <w:rPr>
                                      <w:sz w:val="22"/>
                                      <w:szCs w:val="22"/>
                                    </w:rPr>
                                    <w:t xml:space="preserve">2. Total Budgeted Units </w:t>
                                  </w:r>
                                </w:p>
                              </w:tc>
                              <w:tc>
                                <w:tcPr>
                                  <w:tcW w:w="2588" w:type="dxa"/>
                                </w:tcPr>
                                <w:p w14:paraId="568E3167" w14:textId="77777777" w:rsidR="00AE2990" w:rsidRPr="002D5EDD" w:rsidRDefault="00AE2990">
                                  <w:pPr>
                                    <w:pStyle w:val="Default"/>
                                  </w:pPr>
                                </w:p>
                                <w:p w14:paraId="280A1536" w14:textId="77777777" w:rsidR="00AE2990" w:rsidRPr="002D5EDD" w:rsidRDefault="00AE2990">
                                  <w:pPr>
                                    <w:pStyle w:val="Default"/>
                                    <w:rPr>
                                      <w:sz w:val="22"/>
                                      <w:szCs w:val="22"/>
                                    </w:rPr>
                                  </w:pPr>
                                  <w:r w:rsidRPr="002D5EDD">
                                    <w:rPr>
                                      <w:sz w:val="22"/>
                                      <w:szCs w:val="22"/>
                                    </w:rPr>
                                    <w:t xml:space="preserve">0 </w:t>
                                  </w:r>
                                </w:p>
                              </w:tc>
                              <w:tc>
                                <w:tcPr>
                                  <w:tcW w:w="2588" w:type="dxa"/>
                                </w:tcPr>
                                <w:p w14:paraId="25DC7576" w14:textId="77777777" w:rsidR="00AE2990" w:rsidRPr="002D5EDD" w:rsidRDefault="00AE2990">
                                  <w:pPr>
                                    <w:pStyle w:val="Default"/>
                                    <w:rPr>
                                      <w:sz w:val="22"/>
                                      <w:szCs w:val="22"/>
                                    </w:rPr>
                                  </w:pPr>
                                  <w:r w:rsidRPr="002D5EDD">
                                    <w:rPr>
                                      <w:sz w:val="22"/>
                                      <w:szCs w:val="22"/>
                                    </w:rPr>
                                    <w:t xml:space="preserve">30000 </w:t>
                                  </w:r>
                                </w:p>
                              </w:tc>
                            </w:tr>
                            <w:tr w:rsidR="00AE2990" w:rsidRPr="002D5EDD" w14:paraId="6427F9B4" w14:textId="77777777" w:rsidTr="008A7C27">
                              <w:trPr>
                                <w:trHeight w:val="132"/>
                              </w:trPr>
                              <w:tc>
                                <w:tcPr>
                                  <w:tcW w:w="2588" w:type="dxa"/>
                                </w:tcPr>
                                <w:p w14:paraId="06E1A2BC" w14:textId="77777777" w:rsidR="00AE2990" w:rsidRDefault="00AE2990">
                                  <w:pPr>
                                    <w:pStyle w:val="Default"/>
                                    <w:rPr>
                                      <w:sz w:val="22"/>
                                      <w:szCs w:val="22"/>
                                    </w:rPr>
                                  </w:pPr>
                                </w:p>
                                <w:p w14:paraId="5898C3D9" w14:textId="1CBFD882" w:rsidR="00AE2990" w:rsidRPr="002D5EDD" w:rsidRDefault="00AE2990">
                                  <w:pPr>
                                    <w:pStyle w:val="Default"/>
                                    <w:rPr>
                                      <w:sz w:val="22"/>
                                      <w:szCs w:val="22"/>
                                    </w:rPr>
                                  </w:pPr>
                                </w:p>
                              </w:tc>
                              <w:tc>
                                <w:tcPr>
                                  <w:tcW w:w="2588" w:type="dxa"/>
                                </w:tcPr>
                                <w:p w14:paraId="779E3A9D" w14:textId="77777777" w:rsidR="00AE2990" w:rsidRPr="002D5EDD" w:rsidRDefault="00AE2990">
                                  <w:pPr>
                                    <w:pStyle w:val="Default"/>
                                  </w:pPr>
                                </w:p>
                              </w:tc>
                              <w:tc>
                                <w:tcPr>
                                  <w:tcW w:w="2588" w:type="dxa"/>
                                </w:tcPr>
                                <w:p w14:paraId="0C3B90A0" w14:textId="77777777" w:rsidR="00AE2990" w:rsidRPr="002D5EDD" w:rsidRDefault="00AE2990">
                                  <w:pPr>
                                    <w:pStyle w:val="Default"/>
                                    <w:rPr>
                                      <w:sz w:val="22"/>
                                      <w:szCs w:val="22"/>
                                    </w:rPr>
                                  </w:pPr>
                                </w:p>
                              </w:tc>
                            </w:tr>
                            <w:tr w:rsidR="00AE2990" w:rsidRPr="002D5EDD" w14:paraId="57C6E9E5" w14:textId="77777777" w:rsidTr="008A7C27">
                              <w:trPr>
                                <w:trHeight w:val="132"/>
                              </w:trPr>
                              <w:tc>
                                <w:tcPr>
                                  <w:tcW w:w="2588" w:type="dxa"/>
                                </w:tcPr>
                                <w:p w14:paraId="41FCD80D" w14:textId="77777777" w:rsidR="00AE2990" w:rsidRPr="002D5EDD" w:rsidRDefault="00AE2990">
                                  <w:pPr>
                                    <w:pStyle w:val="Default"/>
                                    <w:rPr>
                                      <w:sz w:val="22"/>
                                      <w:szCs w:val="22"/>
                                    </w:rPr>
                                  </w:pPr>
                                  <w:r w:rsidRPr="002D5EDD">
                                    <w:rPr>
                                      <w:sz w:val="22"/>
                                      <w:szCs w:val="22"/>
                                    </w:rPr>
                                    <w:t xml:space="preserve">   (a)  LSP Units </w:t>
                                  </w:r>
                                </w:p>
                              </w:tc>
                              <w:tc>
                                <w:tcPr>
                                  <w:tcW w:w="2588" w:type="dxa"/>
                                </w:tcPr>
                                <w:p w14:paraId="1BF9416B" w14:textId="77777777" w:rsidR="00AE2990" w:rsidRPr="002D5EDD" w:rsidRDefault="00AE2990">
                                  <w:pPr>
                                    <w:pStyle w:val="Default"/>
                                  </w:pPr>
                                </w:p>
                                <w:p w14:paraId="444F5F6B" w14:textId="77777777" w:rsidR="00AE2990" w:rsidRPr="002D5EDD" w:rsidRDefault="00AE2990">
                                  <w:pPr>
                                    <w:pStyle w:val="Default"/>
                                    <w:rPr>
                                      <w:sz w:val="22"/>
                                      <w:szCs w:val="22"/>
                                    </w:rPr>
                                  </w:pPr>
                                  <w:r w:rsidRPr="002D5EDD">
                                    <w:rPr>
                                      <w:sz w:val="22"/>
                                      <w:szCs w:val="22"/>
                                    </w:rPr>
                                    <w:t xml:space="preserve">  </w:t>
                                  </w:r>
                                </w:p>
                              </w:tc>
                              <w:tc>
                                <w:tcPr>
                                  <w:tcW w:w="2588" w:type="dxa"/>
                                </w:tcPr>
                                <w:p w14:paraId="340C5288" w14:textId="77777777" w:rsidR="00AE2990" w:rsidRPr="002D5EDD" w:rsidRDefault="00AE2990">
                                  <w:pPr>
                                    <w:pStyle w:val="Default"/>
                                    <w:rPr>
                                      <w:color w:val="0000FF"/>
                                      <w:sz w:val="22"/>
                                      <w:szCs w:val="22"/>
                                    </w:rPr>
                                  </w:pPr>
                                  <w:r w:rsidRPr="002D5EDD">
                                    <w:rPr>
                                      <w:color w:val="0000FF"/>
                                      <w:sz w:val="22"/>
                                      <w:szCs w:val="22"/>
                                    </w:rPr>
                                    <w:t xml:space="preserve">25000 </w:t>
                                  </w:r>
                                </w:p>
                              </w:tc>
                            </w:tr>
                            <w:tr w:rsidR="00AE2990" w:rsidRPr="002D5EDD" w14:paraId="1E7AAF7B" w14:textId="77777777" w:rsidTr="008A7C27">
                              <w:trPr>
                                <w:trHeight w:val="133"/>
                              </w:trPr>
                              <w:tc>
                                <w:tcPr>
                                  <w:tcW w:w="2588" w:type="dxa"/>
                                </w:tcPr>
                                <w:p w14:paraId="0507E2C4" w14:textId="77777777" w:rsidR="00AE2990" w:rsidRPr="002D5EDD" w:rsidRDefault="00AE2990">
                                  <w:pPr>
                                    <w:pStyle w:val="Default"/>
                                    <w:rPr>
                                      <w:sz w:val="22"/>
                                      <w:szCs w:val="22"/>
                                    </w:rPr>
                                  </w:pPr>
                                  <w:r w:rsidRPr="002D5EDD">
                                    <w:rPr>
                                      <w:sz w:val="22"/>
                                      <w:szCs w:val="22"/>
                                    </w:rPr>
                                    <w:t xml:space="preserve">   (b) Other Non-ADRC Units </w:t>
                                  </w:r>
                                </w:p>
                              </w:tc>
                              <w:tc>
                                <w:tcPr>
                                  <w:tcW w:w="2588" w:type="dxa"/>
                                </w:tcPr>
                                <w:p w14:paraId="1A933440" w14:textId="77777777" w:rsidR="00AE2990" w:rsidRPr="002D5EDD" w:rsidRDefault="00AE2990">
                                  <w:pPr>
                                    <w:pStyle w:val="Default"/>
                                  </w:pPr>
                                </w:p>
                                <w:p w14:paraId="1C4833D3" w14:textId="77777777" w:rsidR="00AE2990" w:rsidRPr="002D5EDD" w:rsidRDefault="00AE2990">
                                  <w:pPr>
                                    <w:pStyle w:val="Default"/>
                                    <w:rPr>
                                      <w:sz w:val="22"/>
                                      <w:szCs w:val="22"/>
                                    </w:rPr>
                                  </w:pPr>
                                  <w:r w:rsidRPr="002D5EDD">
                                    <w:rPr>
                                      <w:sz w:val="22"/>
                                      <w:szCs w:val="22"/>
                                    </w:rPr>
                                    <w:t xml:space="preserve">  </w:t>
                                  </w:r>
                                </w:p>
                              </w:tc>
                              <w:tc>
                                <w:tcPr>
                                  <w:tcW w:w="2588" w:type="dxa"/>
                                </w:tcPr>
                                <w:p w14:paraId="18F8DE73" w14:textId="77777777" w:rsidR="00AE2990" w:rsidRPr="002D5EDD" w:rsidRDefault="00AE2990">
                                  <w:pPr>
                                    <w:pStyle w:val="Default"/>
                                    <w:rPr>
                                      <w:color w:val="0000FF"/>
                                      <w:sz w:val="22"/>
                                      <w:szCs w:val="22"/>
                                    </w:rPr>
                                  </w:pPr>
                                  <w:r w:rsidRPr="002D5EDD">
                                    <w:rPr>
                                      <w:color w:val="0000FF"/>
                                      <w:sz w:val="22"/>
                                      <w:szCs w:val="22"/>
                                    </w:rPr>
                                    <w:t xml:space="preserve">5000 </w:t>
                                  </w:r>
                                </w:p>
                              </w:tc>
                            </w:tr>
                            <w:tr w:rsidR="00AE2990" w:rsidRPr="002D5EDD" w14:paraId="1328C3A4" w14:textId="77777777" w:rsidTr="008A7C27">
                              <w:trPr>
                                <w:trHeight w:val="133"/>
                              </w:trPr>
                              <w:tc>
                                <w:tcPr>
                                  <w:tcW w:w="2588" w:type="dxa"/>
                                </w:tcPr>
                                <w:p w14:paraId="7201F447" w14:textId="77777777" w:rsidR="00AE2990" w:rsidRDefault="00AE2990">
                                  <w:pPr>
                                    <w:pStyle w:val="Default"/>
                                    <w:rPr>
                                      <w:sz w:val="22"/>
                                      <w:szCs w:val="22"/>
                                    </w:rPr>
                                  </w:pPr>
                                </w:p>
                                <w:p w14:paraId="067E9A22" w14:textId="77777777" w:rsidR="00AE2990" w:rsidRDefault="00AE2990">
                                  <w:pPr>
                                    <w:pStyle w:val="Default"/>
                                    <w:rPr>
                                      <w:sz w:val="22"/>
                                      <w:szCs w:val="22"/>
                                    </w:rPr>
                                  </w:pPr>
                                </w:p>
                                <w:p w14:paraId="1FA43FE7" w14:textId="0D0B5312" w:rsidR="00AE2990" w:rsidRPr="002D5EDD" w:rsidRDefault="00AE2990">
                                  <w:pPr>
                                    <w:pStyle w:val="Default"/>
                                    <w:rPr>
                                      <w:sz w:val="22"/>
                                      <w:szCs w:val="22"/>
                                    </w:rPr>
                                  </w:pPr>
                                </w:p>
                              </w:tc>
                              <w:tc>
                                <w:tcPr>
                                  <w:tcW w:w="2588" w:type="dxa"/>
                                </w:tcPr>
                                <w:p w14:paraId="7B343849" w14:textId="77777777" w:rsidR="00AE2990" w:rsidRPr="002D5EDD" w:rsidRDefault="00AE2990">
                                  <w:pPr>
                                    <w:pStyle w:val="Default"/>
                                  </w:pPr>
                                </w:p>
                              </w:tc>
                              <w:tc>
                                <w:tcPr>
                                  <w:tcW w:w="2588" w:type="dxa"/>
                                </w:tcPr>
                                <w:p w14:paraId="1D6051A4" w14:textId="77777777" w:rsidR="00AE2990" w:rsidRPr="002D5EDD" w:rsidRDefault="00AE2990">
                                  <w:pPr>
                                    <w:pStyle w:val="Default"/>
                                    <w:rPr>
                                      <w:color w:val="0000FF"/>
                                      <w:sz w:val="22"/>
                                      <w:szCs w:val="22"/>
                                    </w:rPr>
                                  </w:pPr>
                                </w:p>
                              </w:tc>
                            </w:tr>
                          </w:tbl>
                          <w:p w14:paraId="19E626F5" w14:textId="77777777" w:rsidR="00AE2990" w:rsidRDefault="00AE29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1E96" id="_x0000_t202" coordsize="21600,21600" o:spt="202" path="m,l,21600r21600,l21600,xe">
                <v:stroke joinstyle="miter"/>
                <v:path gradientshapeok="t" o:connecttype="rect"/>
              </v:shapetype>
              <v:shape id="Text Box 1" o:spid="_x0000_s1026" type="#_x0000_t202" style="position:absolute;margin-left:88.8pt;margin-top:133.2pt;width:428.25pt;height:11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VtgIAALo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" o:allowincell="f" filled="f" stroked="f">
                <v:textbox>
                  <w:txbxContent>
                    <w:tbl>
                      <w:tblPr>
                        <w:tblW w:w="0" w:type="auto"/>
                        <w:tblLayout w:type="fixed"/>
                        <w:tblLook w:val="0000" w:firstRow="0" w:lastRow="0" w:firstColumn="0" w:lastColumn="0" w:noHBand="0" w:noVBand="0"/>
                      </w:tblPr>
                      <w:tblGrid>
                        <w:gridCol w:w="2588"/>
                        <w:gridCol w:w="2588"/>
                        <w:gridCol w:w="2588"/>
                      </w:tblGrid>
                      <w:tr w:rsidR="00AE2990" w:rsidRPr="002D5EDD" w14:paraId="1592F63A" w14:textId="77777777" w:rsidTr="008A7C27">
                        <w:trPr>
                          <w:trHeight w:val="132"/>
                        </w:trPr>
                        <w:tc>
                          <w:tcPr>
                            <w:tcW w:w="2588" w:type="dxa"/>
                          </w:tcPr>
                          <w:p w14:paraId="4D80857F" w14:textId="77777777" w:rsidR="00AE2990" w:rsidRPr="002D5EDD" w:rsidRDefault="00AE2990">
                            <w:pPr>
                              <w:pStyle w:val="Default"/>
                              <w:rPr>
                                <w:sz w:val="22"/>
                                <w:szCs w:val="22"/>
                              </w:rPr>
                            </w:pPr>
                            <w:r w:rsidRPr="002D5EDD">
                              <w:rPr>
                                <w:sz w:val="22"/>
                                <w:szCs w:val="22"/>
                              </w:rPr>
                              <w:t xml:space="preserve">2. Total Budgeted Units </w:t>
                            </w:r>
                          </w:p>
                        </w:tc>
                        <w:tc>
                          <w:tcPr>
                            <w:tcW w:w="2588" w:type="dxa"/>
                          </w:tcPr>
                          <w:p w14:paraId="568E3167" w14:textId="77777777" w:rsidR="00AE2990" w:rsidRPr="002D5EDD" w:rsidRDefault="00AE2990">
                            <w:pPr>
                              <w:pStyle w:val="Default"/>
                            </w:pPr>
                          </w:p>
                          <w:p w14:paraId="280A1536" w14:textId="77777777" w:rsidR="00AE2990" w:rsidRPr="002D5EDD" w:rsidRDefault="00AE2990">
                            <w:pPr>
                              <w:pStyle w:val="Default"/>
                              <w:rPr>
                                <w:sz w:val="22"/>
                                <w:szCs w:val="22"/>
                              </w:rPr>
                            </w:pPr>
                            <w:r w:rsidRPr="002D5EDD">
                              <w:rPr>
                                <w:sz w:val="22"/>
                                <w:szCs w:val="22"/>
                              </w:rPr>
                              <w:t xml:space="preserve">0 </w:t>
                            </w:r>
                          </w:p>
                        </w:tc>
                        <w:tc>
                          <w:tcPr>
                            <w:tcW w:w="2588" w:type="dxa"/>
                          </w:tcPr>
                          <w:p w14:paraId="25DC7576" w14:textId="77777777" w:rsidR="00AE2990" w:rsidRPr="002D5EDD" w:rsidRDefault="00AE2990">
                            <w:pPr>
                              <w:pStyle w:val="Default"/>
                              <w:rPr>
                                <w:sz w:val="22"/>
                                <w:szCs w:val="22"/>
                              </w:rPr>
                            </w:pPr>
                            <w:r w:rsidRPr="002D5EDD">
                              <w:rPr>
                                <w:sz w:val="22"/>
                                <w:szCs w:val="22"/>
                              </w:rPr>
                              <w:t xml:space="preserve">30000 </w:t>
                            </w:r>
                          </w:p>
                        </w:tc>
                      </w:tr>
                      <w:tr w:rsidR="00AE2990" w:rsidRPr="002D5EDD" w14:paraId="6427F9B4" w14:textId="77777777" w:rsidTr="008A7C27">
                        <w:trPr>
                          <w:trHeight w:val="132"/>
                        </w:trPr>
                        <w:tc>
                          <w:tcPr>
                            <w:tcW w:w="2588" w:type="dxa"/>
                          </w:tcPr>
                          <w:p w14:paraId="06E1A2BC" w14:textId="77777777" w:rsidR="00AE2990" w:rsidRDefault="00AE2990">
                            <w:pPr>
                              <w:pStyle w:val="Default"/>
                              <w:rPr>
                                <w:sz w:val="22"/>
                                <w:szCs w:val="22"/>
                              </w:rPr>
                            </w:pPr>
                          </w:p>
                          <w:p w14:paraId="5898C3D9" w14:textId="1CBFD882" w:rsidR="00AE2990" w:rsidRPr="002D5EDD" w:rsidRDefault="00AE2990">
                            <w:pPr>
                              <w:pStyle w:val="Default"/>
                              <w:rPr>
                                <w:sz w:val="22"/>
                                <w:szCs w:val="22"/>
                              </w:rPr>
                            </w:pPr>
                          </w:p>
                        </w:tc>
                        <w:tc>
                          <w:tcPr>
                            <w:tcW w:w="2588" w:type="dxa"/>
                          </w:tcPr>
                          <w:p w14:paraId="779E3A9D" w14:textId="77777777" w:rsidR="00AE2990" w:rsidRPr="002D5EDD" w:rsidRDefault="00AE2990">
                            <w:pPr>
                              <w:pStyle w:val="Default"/>
                            </w:pPr>
                          </w:p>
                        </w:tc>
                        <w:tc>
                          <w:tcPr>
                            <w:tcW w:w="2588" w:type="dxa"/>
                          </w:tcPr>
                          <w:p w14:paraId="0C3B90A0" w14:textId="77777777" w:rsidR="00AE2990" w:rsidRPr="002D5EDD" w:rsidRDefault="00AE2990">
                            <w:pPr>
                              <w:pStyle w:val="Default"/>
                              <w:rPr>
                                <w:sz w:val="22"/>
                                <w:szCs w:val="22"/>
                              </w:rPr>
                            </w:pPr>
                          </w:p>
                        </w:tc>
                      </w:tr>
                      <w:tr w:rsidR="00AE2990" w:rsidRPr="002D5EDD" w14:paraId="57C6E9E5" w14:textId="77777777" w:rsidTr="008A7C27">
                        <w:trPr>
                          <w:trHeight w:val="132"/>
                        </w:trPr>
                        <w:tc>
                          <w:tcPr>
                            <w:tcW w:w="2588" w:type="dxa"/>
                          </w:tcPr>
                          <w:p w14:paraId="41FCD80D" w14:textId="77777777" w:rsidR="00AE2990" w:rsidRPr="002D5EDD" w:rsidRDefault="00AE2990">
                            <w:pPr>
                              <w:pStyle w:val="Default"/>
                              <w:rPr>
                                <w:sz w:val="22"/>
                                <w:szCs w:val="22"/>
                              </w:rPr>
                            </w:pPr>
                            <w:r w:rsidRPr="002D5EDD">
                              <w:rPr>
                                <w:sz w:val="22"/>
                                <w:szCs w:val="22"/>
                              </w:rPr>
                              <w:t xml:space="preserve">   (a)  LSP Units </w:t>
                            </w:r>
                          </w:p>
                        </w:tc>
                        <w:tc>
                          <w:tcPr>
                            <w:tcW w:w="2588" w:type="dxa"/>
                          </w:tcPr>
                          <w:p w14:paraId="1BF9416B" w14:textId="77777777" w:rsidR="00AE2990" w:rsidRPr="002D5EDD" w:rsidRDefault="00AE2990">
                            <w:pPr>
                              <w:pStyle w:val="Default"/>
                            </w:pPr>
                          </w:p>
                          <w:p w14:paraId="444F5F6B" w14:textId="77777777" w:rsidR="00AE2990" w:rsidRPr="002D5EDD" w:rsidRDefault="00AE2990">
                            <w:pPr>
                              <w:pStyle w:val="Default"/>
                              <w:rPr>
                                <w:sz w:val="22"/>
                                <w:szCs w:val="22"/>
                              </w:rPr>
                            </w:pPr>
                            <w:r w:rsidRPr="002D5EDD">
                              <w:rPr>
                                <w:sz w:val="22"/>
                                <w:szCs w:val="22"/>
                              </w:rPr>
                              <w:t xml:space="preserve">  </w:t>
                            </w:r>
                          </w:p>
                        </w:tc>
                        <w:tc>
                          <w:tcPr>
                            <w:tcW w:w="2588" w:type="dxa"/>
                          </w:tcPr>
                          <w:p w14:paraId="340C5288" w14:textId="77777777" w:rsidR="00AE2990" w:rsidRPr="002D5EDD" w:rsidRDefault="00AE2990">
                            <w:pPr>
                              <w:pStyle w:val="Default"/>
                              <w:rPr>
                                <w:color w:val="0000FF"/>
                                <w:sz w:val="22"/>
                                <w:szCs w:val="22"/>
                              </w:rPr>
                            </w:pPr>
                            <w:r w:rsidRPr="002D5EDD">
                              <w:rPr>
                                <w:color w:val="0000FF"/>
                                <w:sz w:val="22"/>
                                <w:szCs w:val="22"/>
                              </w:rPr>
                              <w:t xml:space="preserve">25000 </w:t>
                            </w:r>
                          </w:p>
                        </w:tc>
                      </w:tr>
                      <w:tr w:rsidR="00AE2990" w:rsidRPr="002D5EDD" w14:paraId="1E7AAF7B" w14:textId="77777777" w:rsidTr="008A7C27">
                        <w:trPr>
                          <w:trHeight w:val="133"/>
                        </w:trPr>
                        <w:tc>
                          <w:tcPr>
                            <w:tcW w:w="2588" w:type="dxa"/>
                          </w:tcPr>
                          <w:p w14:paraId="0507E2C4" w14:textId="77777777" w:rsidR="00AE2990" w:rsidRPr="002D5EDD" w:rsidRDefault="00AE2990">
                            <w:pPr>
                              <w:pStyle w:val="Default"/>
                              <w:rPr>
                                <w:sz w:val="22"/>
                                <w:szCs w:val="22"/>
                              </w:rPr>
                            </w:pPr>
                            <w:r w:rsidRPr="002D5EDD">
                              <w:rPr>
                                <w:sz w:val="22"/>
                                <w:szCs w:val="22"/>
                              </w:rPr>
                              <w:t xml:space="preserve">   (b) Other Non-ADRC Units </w:t>
                            </w:r>
                          </w:p>
                        </w:tc>
                        <w:tc>
                          <w:tcPr>
                            <w:tcW w:w="2588" w:type="dxa"/>
                          </w:tcPr>
                          <w:p w14:paraId="1A933440" w14:textId="77777777" w:rsidR="00AE2990" w:rsidRPr="002D5EDD" w:rsidRDefault="00AE2990">
                            <w:pPr>
                              <w:pStyle w:val="Default"/>
                            </w:pPr>
                          </w:p>
                          <w:p w14:paraId="1C4833D3" w14:textId="77777777" w:rsidR="00AE2990" w:rsidRPr="002D5EDD" w:rsidRDefault="00AE2990">
                            <w:pPr>
                              <w:pStyle w:val="Default"/>
                              <w:rPr>
                                <w:sz w:val="22"/>
                                <w:szCs w:val="22"/>
                              </w:rPr>
                            </w:pPr>
                            <w:r w:rsidRPr="002D5EDD">
                              <w:rPr>
                                <w:sz w:val="22"/>
                                <w:szCs w:val="22"/>
                              </w:rPr>
                              <w:t xml:space="preserve">  </w:t>
                            </w:r>
                          </w:p>
                        </w:tc>
                        <w:tc>
                          <w:tcPr>
                            <w:tcW w:w="2588" w:type="dxa"/>
                          </w:tcPr>
                          <w:p w14:paraId="18F8DE73" w14:textId="77777777" w:rsidR="00AE2990" w:rsidRPr="002D5EDD" w:rsidRDefault="00AE2990">
                            <w:pPr>
                              <w:pStyle w:val="Default"/>
                              <w:rPr>
                                <w:color w:val="0000FF"/>
                                <w:sz w:val="22"/>
                                <w:szCs w:val="22"/>
                              </w:rPr>
                            </w:pPr>
                            <w:r w:rsidRPr="002D5EDD">
                              <w:rPr>
                                <w:color w:val="0000FF"/>
                                <w:sz w:val="22"/>
                                <w:szCs w:val="22"/>
                              </w:rPr>
                              <w:t xml:space="preserve">5000 </w:t>
                            </w:r>
                          </w:p>
                        </w:tc>
                      </w:tr>
                      <w:tr w:rsidR="00AE2990" w:rsidRPr="002D5EDD" w14:paraId="1328C3A4" w14:textId="77777777" w:rsidTr="008A7C27">
                        <w:trPr>
                          <w:trHeight w:val="133"/>
                        </w:trPr>
                        <w:tc>
                          <w:tcPr>
                            <w:tcW w:w="2588" w:type="dxa"/>
                          </w:tcPr>
                          <w:p w14:paraId="7201F447" w14:textId="77777777" w:rsidR="00AE2990" w:rsidRDefault="00AE2990">
                            <w:pPr>
                              <w:pStyle w:val="Default"/>
                              <w:rPr>
                                <w:sz w:val="22"/>
                                <w:szCs w:val="22"/>
                              </w:rPr>
                            </w:pPr>
                          </w:p>
                          <w:p w14:paraId="067E9A22" w14:textId="77777777" w:rsidR="00AE2990" w:rsidRDefault="00AE2990">
                            <w:pPr>
                              <w:pStyle w:val="Default"/>
                              <w:rPr>
                                <w:sz w:val="22"/>
                                <w:szCs w:val="22"/>
                              </w:rPr>
                            </w:pPr>
                          </w:p>
                          <w:p w14:paraId="1FA43FE7" w14:textId="0D0B5312" w:rsidR="00AE2990" w:rsidRPr="002D5EDD" w:rsidRDefault="00AE2990">
                            <w:pPr>
                              <w:pStyle w:val="Default"/>
                              <w:rPr>
                                <w:sz w:val="22"/>
                                <w:szCs w:val="22"/>
                              </w:rPr>
                            </w:pPr>
                          </w:p>
                        </w:tc>
                        <w:tc>
                          <w:tcPr>
                            <w:tcW w:w="2588" w:type="dxa"/>
                          </w:tcPr>
                          <w:p w14:paraId="7B343849" w14:textId="77777777" w:rsidR="00AE2990" w:rsidRPr="002D5EDD" w:rsidRDefault="00AE2990">
                            <w:pPr>
                              <w:pStyle w:val="Default"/>
                            </w:pPr>
                          </w:p>
                        </w:tc>
                        <w:tc>
                          <w:tcPr>
                            <w:tcW w:w="2588" w:type="dxa"/>
                          </w:tcPr>
                          <w:p w14:paraId="1D6051A4" w14:textId="77777777" w:rsidR="00AE2990" w:rsidRPr="002D5EDD" w:rsidRDefault="00AE2990">
                            <w:pPr>
                              <w:pStyle w:val="Default"/>
                              <w:rPr>
                                <w:color w:val="0000FF"/>
                                <w:sz w:val="22"/>
                                <w:szCs w:val="22"/>
                              </w:rPr>
                            </w:pPr>
                          </w:p>
                        </w:tc>
                      </w:tr>
                    </w:tbl>
                    <w:p w14:paraId="19E626F5" w14:textId="77777777" w:rsidR="00AE2990" w:rsidRDefault="00AE2990"/>
                  </w:txbxContent>
                </v:textbox>
                <w10:wrap type="topAndBottom" anchorx="page" anchory="page"/>
              </v:shape>
            </w:pict>
          </mc:Fallback>
        </mc:AlternateContent>
      </w:r>
    </w:p>
    <w:p w14:paraId="2D3B9E59" w14:textId="7E962C32" w:rsidR="008A7C27" w:rsidRPr="008A7C27" w:rsidRDefault="008A7C27" w:rsidP="008A7C27">
      <w:pPr>
        <w:rPr>
          <w:rFonts w:ascii="Arial" w:hAnsi="Arial" w:cs="Arial"/>
        </w:rPr>
      </w:pPr>
    </w:p>
    <w:p w14:paraId="7C482F9E" w14:textId="571C8F63" w:rsidR="008A7C27" w:rsidRPr="008A7C27" w:rsidRDefault="008A7C27" w:rsidP="008A7C27">
      <w:pPr>
        <w:rPr>
          <w:rFonts w:ascii="Arial" w:hAnsi="Arial" w:cs="Arial"/>
        </w:rPr>
      </w:pPr>
    </w:p>
    <w:p w14:paraId="7857B74E" w14:textId="2B45DE83" w:rsidR="008A7C27" w:rsidRPr="008A7C27" w:rsidRDefault="008A7C27" w:rsidP="008A7C27">
      <w:pPr>
        <w:rPr>
          <w:rFonts w:ascii="Arial" w:hAnsi="Arial" w:cs="Arial"/>
          <w:color w:val="000000"/>
        </w:rPr>
      </w:pPr>
      <w:r w:rsidRPr="008A7C27">
        <w:rPr>
          <w:rFonts w:ascii="Arial" w:hAnsi="Arial" w:cs="Arial"/>
          <w:color w:val="000000"/>
        </w:rPr>
        <w:t xml:space="preserve">Line 21, Item #3: Total Cost per Unit of Service – This row contains formulas within the cells, and care should be exercised not to overwrite them.  </w:t>
      </w:r>
    </w:p>
    <w:p w14:paraId="582035BA" w14:textId="784592FA" w:rsidR="008A7C27" w:rsidRPr="008A7C27" w:rsidRDefault="008A7C27" w:rsidP="008A7C27">
      <w:pPr>
        <w:widowControl/>
        <w:autoSpaceDE/>
        <w:autoSpaceDN/>
        <w:adjustRightInd/>
        <w:spacing w:after="120" w:line="264" w:lineRule="auto"/>
        <w:rPr>
          <w:rFonts w:ascii="Calibri" w:hAnsi="Calibri"/>
          <w:sz w:val="20"/>
          <w:szCs w:val="20"/>
        </w:rPr>
      </w:pPr>
    </w:p>
    <w:p w14:paraId="66BA0D4A" w14:textId="237307BF" w:rsidR="008A7C27" w:rsidRPr="008A7C27" w:rsidRDefault="008A7C27" w:rsidP="008A7C27">
      <w:pPr>
        <w:widowControl/>
        <w:autoSpaceDE/>
        <w:autoSpaceDN/>
        <w:adjustRightInd/>
        <w:spacing w:after="120" w:line="264" w:lineRule="auto"/>
        <w:rPr>
          <w:rFonts w:ascii="Arial" w:hAnsi="Arial"/>
          <w:szCs w:val="20"/>
        </w:rPr>
      </w:pPr>
      <w:r w:rsidRPr="008A7C27">
        <w:rPr>
          <w:rFonts w:ascii="Arial" w:hAnsi="Arial"/>
          <w:szCs w:val="20"/>
        </w:rPr>
        <w:t xml:space="preserve">Line 22, Item # 4. Provider Supporting Revenue </w:t>
      </w:r>
      <w:r w:rsidRPr="008A7C27">
        <w:rPr>
          <w:rFonts w:ascii="Calibri" w:hAnsi="Calibri"/>
          <w:sz w:val="20"/>
          <w:szCs w:val="20"/>
        </w:rPr>
        <w:t>–</w:t>
      </w:r>
      <w:r w:rsidRPr="008A7C27">
        <w:rPr>
          <w:rFonts w:ascii="Arial" w:hAnsi="Arial"/>
          <w:szCs w:val="20"/>
        </w:rPr>
        <w:t xml:space="preserve"> No input is needed for this line. </w:t>
      </w:r>
    </w:p>
    <w:p w14:paraId="0A9CBF3B" w14:textId="4B4BC67F"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A60EAC3" w14:textId="78DFD121" w:rsidR="008A7C27" w:rsidRPr="008A7C27" w:rsidRDefault="008A7C27" w:rsidP="008A7C27">
      <w:pPr>
        <w:rPr>
          <w:rFonts w:ascii="Arial" w:hAnsi="Arial" w:cs="Arial"/>
          <w:color w:val="000000"/>
        </w:rPr>
      </w:pPr>
      <w:r w:rsidRPr="008A7C27">
        <w:rPr>
          <w:rFonts w:ascii="Arial" w:hAnsi="Arial" w:cs="Arial"/>
          <w:color w:val="000000"/>
        </w:rPr>
        <w:t xml:space="preserve">Line 23, Item #4 (a) Provider Non-Matching Cash – Input dollar amounts derived from sources other than those listed in b, c, d, and e below. </w:t>
      </w:r>
    </w:p>
    <w:p w14:paraId="331B1AC0" w14:textId="1CB2139E"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1DDFE69" w14:textId="2A11789E" w:rsidR="008A7C27" w:rsidRPr="008A7C27" w:rsidRDefault="008A7C27" w:rsidP="008A7C27">
      <w:pPr>
        <w:rPr>
          <w:rFonts w:ascii="Arial" w:hAnsi="Arial" w:cs="Arial"/>
          <w:color w:val="000000"/>
        </w:rPr>
      </w:pPr>
      <w:r w:rsidRPr="008A7C27">
        <w:rPr>
          <w:rFonts w:ascii="Arial" w:hAnsi="Arial" w:cs="Arial"/>
          <w:color w:val="000000"/>
        </w:rPr>
        <w:t xml:space="preserve">Line 24, Item #4 (b) Provider Non-Matching In-Kind Support – Identify the value of essential good and services that are donated but are not used for matching purposes. </w:t>
      </w:r>
    </w:p>
    <w:p w14:paraId="2C75C0A3" w14:textId="43D0F2D9"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C6BF36C" w14:textId="665DDFD2" w:rsidR="008A7C27" w:rsidRPr="008A7C27" w:rsidRDefault="008A7C27" w:rsidP="008A7C27">
      <w:pPr>
        <w:widowControl/>
        <w:autoSpaceDE/>
        <w:autoSpaceDN/>
        <w:adjustRightInd/>
        <w:spacing w:after="120" w:line="264" w:lineRule="auto"/>
        <w:rPr>
          <w:rFonts w:ascii="Arial" w:hAnsi="Arial"/>
          <w:szCs w:val="20"/>
        </w:rPr>
      </w:pPr>
      <w:r w:rsidRPr="008A7C27">
        <w:rPr>
          <w:rFonts w:ascii="Arial" w:hAnsi="Arial" w:cs="Arial"/>
        </w:rPr>
        <w:t xml:space="preserve">Line 25, Item #4 (c) Provider Non-Matching Program Income – Input the dollar amount that is projected to be collected from program participants.   </w:t>
      </w:r>
    </w:p>
    <w:p w14:paraId="146657A5" w14:textId="7B7CE703" w:rsidR="008A7C27" w:rsidRPr="008A7C27" w:rsidRDefault="008A7C27" w:rsidP="008A7C27">
      <w:pPr>
        <w:rPr>
          <w:rFonts w:ascii="Arial" w:hAnsi="Arial" w:cs="Arial"/>
          <w:color w:val="000000"/>
        </w:rPr>
      </w:pPr>
      <w:r w:rsidRPr="008A7C27">
        <w:rPr>
          <w:rFonts w:ascii="Arial" w:hAnsi="Arial" w:cs="Arial"/>
          <w:color w:val="000000"/>
        </w:rPr>
        <w:t xml:space="preserve">Line 26, Item #4 (d) Co-Payment Support – Input the dollar amount of funds to be collected from co-payments. </w:t>
      </w:r>
    </w:p>
    <w:p w14:paraId="353D0D83" w14:textId="38B9A0E0" w:rsidR="008A7C27" w:rsidRPr="008A7C27" w:rsidRDefault="008A7C27" w:rsidP="008A7C27">
      <w:pPr>
        <w:rPr>
          <w:rFonts w:ascii="Arial" w:hAnsi="Arial" w:cs="Arial"/>
          <w:color w:val="000000"/>
        </w:rPr>
      </w:pPr>
      <w:r w:rsidRPr="008A7C27">
        <w:rPr>
          <w:rFonts w:ascii="Arial" w:hAnsi="Arial" w:cs="Arial"/>
          <w:color w:val="000000"/>
        </w:rPr>
        <w:t xml:space="preserve"> </w:t>
      </w:r>
    </w:p>
    <w:p w14:paraId="023C39C1" w14:textId="16C4E76B" w:rsidR="008A7C27" w:rsidRPr="008A7C27" w:rsidRDefault="008A7C27" w:rsidP="008A7C27">
      <w:pPr>
        <w:rPr>
          <w:rFonts w:ascii="Arial" w:hAnsi="Arial" w:cs="Arial"/>
          <w:color w:val="000000"/>
        </w:rPr>
      </w:pPr>
      <w:r w:rsidRPr="008A7C27">
        <w:rPr>
          <w:rFonts w:ascii="Arial" w:hAnsi="Arial" w:cs="Arial"/>
          <w:color w:val="000000"/>
        </w:rPr>
        <w:t xml:space="preserve">Line 27, Item #4 (e) ADRC Funds (OAA/LSP/ADI/etc.) – Indicate other contract funds received from the Aging &amp; Disability Resource Center, if any. </w:t>
      </w:r>
    </w:p>
    <w:p w14:paraId="5B804873" w14:textId="15B0971C"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3684B7B" w14:textId="44C05B7E" w:rsidR="008A7C27" w:rsidRPr="008A7C27" w:rsidRDefault="008A7C27" w:rsidP="008A7C27">
      <w:pPr>
        <w:rPr>
          <w:rFonts w:ascii="Arial" w:hAnsi="Arial" w:cs="Arial"/>
          <w:color w:val="000000"/>
        </w:rPr>
      </w:pPr>
      <w:r w:rsidRPr="008A7C27">
        <w:rPr>
          <w:rFonts w:ascii="Arial" w:hAnsi="Arial" w:cs="Arial"/>
          <w:color w:val="000000"/>
        </w:rPr>
        <w:t xml:space="preserve">Line 29, Sub-Total Support &amp; Other Contracts – This formula line adds Line 23 – 27.  Care should be taken not to overwrite these formulas. </w:t>
      </w:r>
    </w:p>
    <w:p w14:paraId="33248726" w14:textId="7A032DF2" w:rsidR="008A7C27" w:rsidRDefault="008A7C27" w:rsidP="008A7C27">
      <w:pPr>
        <w:rPr>
          <w:rFonts w:ascii="Arial" w:hAnsi="Arial" w:cs="Arial"/>
          <w:color w:val="000000"/>
        </w:rPr>
      </w:pPr>
      <w:r w:rsidRPr="008A7C27">
        <w:rPr>
          <w:rFonts w:ascii="Arial" w:hAnsi="Arial" w:cs="Arial"/>
          <w:color w:val="000000"/>
        </w:rPr>
        <w:t xml:space="preserve"> </w:t>
      </w:r>
    </w:p>
    <w:p w14:paraId="67069B3E" w14:textId="754CAD9D" w:rsidR="00F760D2" w:rsidRDefault="00F760D2" w:rsidP="008A7C27">
      <w:pPr>
        <w:rPr>
          <w:rFonts w:ascii="Arial" w:hAnsi="Arial" w:cs="Arial"/>
          <w:color w:val="000000"/>
        </w:rPr>
      </w:pPr>
    </w:p>
    <w:p w14:paraId="19AD49B0" w14:textId="17FC2668" w:rsidR="00F760D2" w:rsidRDefault="00F760D2" w:rsidP="008A7C27">
      <w:pPr>
        <w:rPr>
          <w:rFonts w:ascii="Arial" w:hAnsi="Arial" w:cs="Arial"/>
          <w:color w:val="000000"/>
        </w:rPr>
      </w:pPr>
    </w:p>
    <w:p w14:paraId="3F5A1EE6" w14:textId="77777777" w:rsidR="00F760D2" w:rsidRPr="008A7C27" w:rsidRDefault="00F760D2" w:rsidP="008A7C27">
      <w:pPr>
        <w:rPr>
          <w:rFonts w:ascii="Arial" w:hAnsi="Arial" w:cs="Arial"/>
          <w:color w:val="000000"/>
        </w:rPr>
      </w:pPr>
    </w:p>
    <w:p w14:paraId="1B619200"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30, Item # 5. Aging &amp; Disability Resource Center Contract Budget – No input is needed for this line. </w:t>
      </w:r>
    </w:p>
    <w:p w14:paraId="092AD1A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AB90034" w14:textId="6620165B" w:rsidR="008A7C27" w:rsidRPr="008A7C27" w:rsidRDefault="008A7C27" w:rsidP="008A7C27">
      <w:pPr>
        <w:rPr>
          <w:rFonts w:ascii="Arial" w:hAnsi="Arial" w:cs="Arial"/>
          <w:color w:val="000000"/>
        </w:rPr>
      </w:pPr>
      <w:r w:rsidRPr="008A7C27">
        <w:rPr>
          <w:rFonts w:ascii="Arial" w:hAnsi="Arial" w:cs="Arial"/>
          <w:color w:val="000000"/>
        </w:rPr>
        <w:t xml:space="preserve">Line 31, Item #5 (a) </w:t>
      </w:r>
      <w:r w:rsidR="00EB617A">
        <w:rPr>
          <w:rFonts w:ascii="Arial" w:hAnsi="Arial" w:cs="Arial"/>
          <w:color w:val="000000"/>
        </w:rPr>
        <w:t>OAA</w:t>
      </w:r>
      <w:r w:rsidRPr="008A7C27">
        <w:rPr>
          <w:rFonts w:ascii="Arial" w:hAnsi="Arial" w:cs="Arial"/>
          <w:color w:val="000000"/>
        </w:rPr>
        <w:t xml:space="preserve"> Funds – Indicate the dollar amount anticipated for each service funded by this contract.  </w:t>
      </w:r>
    </w:p>
    <w:p w14:paraId="3649A841"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2C88587"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32, Item #5 (b) Council “Fair Share Match” – Indicate any match funding that may be provided by the Aging &amp; Disability Resource Center.  </w:t>
      </w:r>
    </w:p>
    <w:p w14:paraId="21B76390"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37344C9"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33, Item #5 (c) Provider Match (Cash or In-Kind) – Indicate the dollar value of match funding raised by the organization. </w:t>
      </w:r>
    </w:p>
    <w:p w14:paraId="482292B5"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16312BA"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35, Sub-Total Aging &amp; Disability Resource Center Contract Budget – This formula line adds            Lines 31 – 33. </w:t>
      </w:r>
    </w:p>
    <w:p w14:paraId="186A5688" w14:textId="6A996B80"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28661D5"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37, Item #6. Contracted Unit Rate – This formula row calculates the contracted unit rate by dividing the total contract budget line by the number of service units funded by the Aging &amp; Disability Resource Center.  </w:t>
      </w:r>
    </w:p>
    <w:p w14:paraId="3863EFF9"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CF9FF77"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38, Item #7. Total Budgeted Support – This formula row adds Lines 29 &amp; 35.  The resulting sum should match Line 14, Item #1. Total Budgeted Costs. If these Lines DO NOT match, examine, and adjust non-ADRC funding accordingly. </w:t>
      </w:r>
    </w:p>
    <w:p w14:paraId="4DCA7A8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BCB8873"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41, Item #8. Estimated Number of </w:t>
      </w:r>
      <w:r w:rsidRPr="008A7C27">
        <w:rPr>
          <w:rFonts w:ascii="Arial" w:hAnsi="Arial" w:cs="Arial"/>
          <w:b/>
          <w:bCs/>
          <w:color w:val="000000"/>
        </w:rPr>
        <w:t>UNDUPLICATED</w:t>
      </w:r>
      <w:r w:rsidRPr="008A7C27">
        <w:rPr>
          <w:rFonts w:ascii="Arial" w:hAnsi="Arial" w:cs="Arial"/>
          <w:color w:val="000000"/>
        </w:rPr>
        <w:t xml:space="preserve"> Clients – Identify the total number of clients to be served in each service. </w:t>
      </w:r>
    </w:p>
    <w:p w14:paraId="7A3E83D5" w14:textId="03428005" w:rsidR="00403028" w:rsidRDefault="008A7C27" w:rsidP="008A7C27">
      <w:pPr>
        <w:rPr>
          <w:rFonts w:ascii="Arial" w:hAnsi="Arial" w:cs="Arial"/>
          <w:b/>
          <w:bCs/>
          <w:color w:val="000000"/>
        </w:rPr>
      </w:pPr>
      <w:r w:rsidRPr="008A7C27">
        <w:rPr>
          <w:rFonts w:ascii="Arial" w:hAnsi="Arial" w:cs="Arial"/>
          <w:b/>
          <w:bCs/>
          <w:color w:val="000000"/>
        </w:rPr>
        <w:t xml:space="preserve"> </w:t>
      </w:r>
    </w:p>
    <w:p w14:paraId="2935EEE0" w14:textId="77777777" w:rsidR="00403028" w:rsidRDefault="00403028">
      <w:pPr>
        <w:widowControl/>
        <w:autoSpaceDE/>
        <w:autoSpaceDN/>
        <w:adjustRightInd/>
        <w:spacing w:after="160" w:line="259" w:lineRule="auto"/>
        <w:rPr>
          <w:rFonts w:ascii="Arial" w:hAnsi="Arial" w:cs="Arial"/>
          <w:b/>
          <w:bCs/>
          <w:color w:val="000000"/>
        </w:rPr>
      </w:pPr>
      <w:r>
        <w:rPr>
          <w:rFonts w:ascii="Arial" w:hAnsi="Arial" w:cs="Arial"/>
          <w:b/>
          <w:bCs/>
          <w:color w:val="000000"/>
        </w:rPr>
        <w:br w:type="page"/>
      </w:r>
    </w:p>
    <w:p w14:paraId="0FD91A45" w14:textId="77777777" w:rsidR="00875BF1" w:rsidRDefault="00875BF1" w:rsidP="00875BF1">
      <w:pPr>
        <w:ind w:left="720"/>
        <w:rPr>
          <w:rFonts w:ascii="Arial" w:hAnsi="Arial" w:cs="Arial"/>
        </w:rPr>
      </w:pPr>
    </w:p>
    <w:p w14:paraId="7DDA4FB5" w14:textId="77777777" w:rsidR="008A7C27" w:rsidRPr="00105E23" w:rsidRDefault="008A7C27" w:rsidP="00875BF1">
      <w:pPr>
        <w:ind w:left="720"/>
        <w:rPr>
          <w:rFonts w:ascii="Arial" w:hAnsi="Arial" w:cs="Arial"/>
          <w:sz w:val="28"/>
        </w:rPr>
      </w:pPr>
    </w:p>
    <w:p w14:paraId="3B30D0EF" w14:textId="072C2341" w:rsidR="00875BF1" w:rsidRPr="00720A6A" w:rsidRDefault="000661C7" w:rsidP="00875BF1">
      <w:pPr>
        <w:pStyle w:val="Heading2"/>
        <w:rPr>
          <w:b w:val="0"/>
          <w:bCs w:val="0"/>
        </w:rPr>
      </w:pPr>
      <w:r>
        <w:rPr>
          <w:sz w:val="28"/>
        </w:rPr>
        <w:t>6.</w:t>
      </w:r>
      <w:r w:rsidR="00875BF1" w:rsidRPr="00105E23">
        <w:rPr>
          <w:sz w:val="28"/>
        </w:rPr>
        <w:t xml:space="preserve"> Availability of Documents </w:t>
      </w:r>
    </w:p>
    <w:p w14:paraId="5ACC362B" w14:textId="1624C3DE" w:rsidR="006A6E49" w:rsidRPr="00105E23" w:rsidRDefault="006A6E49" w:rsidP="00105E23">
      <w:pPr>
        <w:pStyle w:val="Default"/>
        <w:rPr>
          <w:rFonts w:ascii="Arial" w:hAnsi="Arial" w:cs="Arial"/>
        </w:rPr>
      </w:pPr>
      <w:r w:rsidRPr="00105E23">
        <w:rPr>
          <w:rFonts w:ascii="Arial" w:hAnsi="Arial" w:cs="Arial"/>
        </w:rPr>
        <w:t xml:space="preserve">The </w:t>
      </w:r>
      <w:r w:rsidRPr="00105E23">
        <w:rPr>
          <w:rFonts w:ascii="Arial" w:hAnsi="Arial" w:cs="Arial"/>
          <w:b/>
          <w:bCs/>
        </w:rPr>
        <w:t>Availability of Documents</w:t>
      </w:r>
      <w:r w:rsidRPr="00105E23">
        <w:rPr>
          <w:rFonts w:ascii="Arial" w:hAnsi="Arial" w:cs="Arial"/>
        </w:rPr>
        <w:t xml:space="preserve"> </w:t>
      </w:r>
      <w:r w:rsidR="000661C7">
        <w:rPr>
          <w:rFonts w:ascii="Arial" w:hAnsi="Arial" w:cs="Arial"/>
        </w:rPr>
        <w:t xml:space="preserve">form on the next page </w:t>
      </w:r>
      <w:r w:rsidRPr="00105E23">
        <w:rPr>
          <w:rFonts w:ascii="Arial" w:hAnsi="Arial" w:cs="Arial"/>
        </w:rPr>
        <w:t xml:space="preserve">identifies required documentation that must be maintained and available at the Applicant’s administrative office. </w:t>
      </w:r>
      <w:r w:rsidR="008A7C27" w:rsidRPr="00105E23">
        <w:rPr>
          <w:rFonts w:ascii="Arial" w:hAnsi="Arial" w:cs="Arial"/>
        </w:rPr>
        <w:t xml:space="preserve">This assurance that certain documents will be available for review upon request must be signed. </w:t>
      </w:r>
      <w:r w:rsidRPr="00105E23">
        <w:rPr>
          <w:rFonts w:ascii="Arial" w:hAnsi="Arial" w:cs="Arial"/>
        </w:rPr>
        <w:t xml:space="preserve"> If requested, the documentation</w:t>
      </w:r>
      <w:r w:rsidRPr="00105E23">
        <w:rPr>
          <w:rFonts w:ascii="Arial" w:hAnsi="Arial" w:cs="Arial"/>
          <w:b/>
          <w:bCs/>
        </w:rPr>
        <w:t xml:space="preserve"> </w:t>
      </w:r>
      <w:r w:rsidRPr="00105E23">
        <w:rPr>
          <w:rFonts w:ascii="Arial" w:hAnsi="Arial" w:cs="Arial"/>
        </w:rPr>
        <w:t>must be accessible for review by the</w:t>
      </w:r>
      <w:r w:rsidR="00DA6591">
        <w:rPr>
          <w:rFonts w:ascii="Arial" w:hAnsi="Arial" w:cs="Arial"/>
        </w:rPr>
        <w:t xml:space="preserve"> </w:t>
      </w:r>
      <w:r w:rsidRPr="00105E23">
        <w:rPr>
          <w:rFonts w:ascii="Arial" w:hAnsi="Arial" w:cs="Arial"/>
        </w:rPr>
        <w:t>AAABC.</w:t>
      </w:r>
    </w:p>
    <w:p w14:paraId="6746E530" w14:textId="77777777" w:rsidR="00875BF1" w:rsidRPr="00720A6A" w:rsidRDefault="00875BF1" w:rsidP="00875BF1">
      <w:pPr>
        <w:rPr>
          <w:rFonts w:ascii="Arial" w:hAnsi="Arial" w:cs="Arial"/>
        </w:rPr>
      </w:pPr>
    </w:p>
    <w:p w14:paraId="7BDEF11E" w14:textId="77777777" w:rsidR="00875BF1" w:rsidRDefault="00875BF1" w:rsidP="00875BF1">
      <w:pPr>
        <w:tabs>
          <w:tab w:val="center" w:pos="4680"/>
        </w:tabs>
        <w:rPr>
          <w:rFonts w:ascii="Arial" w:hAnsi="Arial" w:cs="Arial"/>
        </w:rPr>
      </w:pPr>
    </w:p>
    <w:p w14:paraId="318BDB36" w14:textId="5B554188" w:rsidR="00875BF1" w:rsidRDefault="00875BF1" w:rsidP="00875BF1">
      <w:pPr>
        <w:widowControl/>
        <w:autoSpaceDE/>
        <w:autoSpaceDN/>
        <w:adjustRightInd/>
        <w:rPr>
          <w:rFonts w:ascii="Arial" w:hAnsi="Arial" w:cs="Arial"/>
          <w:b/>
          <w:bCs/>
        </w:rPr>
      </w:pPr>
      <w:r>
        <w:rPr>
          <w:rFonts w:ascii="Arial" w:hAnsi="Arial" w:cs="Arial"/>
          <w:b/>
          <w:bCs/>
        </w:rPr>
        <w:br w:type="page"/>
      </w:r>
    </w:p>
    <w:p w14:paraId="5D6579F0" w14:textId="393AA4D0" w:rsidR="00875BF1" w:rsidRDefault="00875BF1" w:rsidP="004E1449">
      <w:pPr>
        <w:pStyle w:val="Heading2"/>
      </w:pPr>
      <w:r>
        <w:t>AVAILABILITY OF DOCUMENTS</w:t>
      </w:r>
    </w:p>
    <w:p w14:paraId="1903C56E" w14:textId="77777777" w:rsidR="00875BF1" w:rsidRDefault="00875BF1" w:rsidP="00875BF1">
      <w:pPr>
        <w:rPr>
          <w:rFonts w:ascii="Arial" w:hAnsi="Arial" w:cs="Arial"/>
          <w:sz w:val="16"/>
        </w:rPr>
      </w:pPr>
    </w:p>
    <w:p w14:paraId="40B9CD40" w14:textId="77777777" w:rsidR="00875BF1" w:rsidRDefault="00875BF1" w:rsidP="00875BF1">
      <w:pPr>
        <w:jc w:val="both"/>
        <w:rPr>
          <w:rFonts w:ascii="Arial" w:hAnsi="Arial" w:cs="Arial"/>
          <w:sz w:val="22"/>
        </w:rPr>
      </w:pPr>
      <w:r>
        <w:rPr>
          <w:rFonts w:ascii="Arial" w:hAnsi="Arial" w:cs="Arial"/>
          <w:sz w:val="22"/>
        </w:rPr>
        <w:t>The undersigned hereby gives assurance that the following documents are maintained and are accessible for review by the</w:t>
      </w:r>
      <w:r w:rsidR="004E1449">
        <w:rPr>
          <w:rFonts w:ascii="Arial" w:hAnsi="Arial" w:cs="Arial"/>
          <w:sz w:val="22"/>
        </w:rPr>
        <w:t xml:space="preserve"> </w:t>
      </w:r>
      <w:r>
        <w:rPr>
          <w:rFonts w:ascii="Arial" w:hAnsi="Arial" w:cs="Arial"/>
          <w:sz w:val="22"/>
        </w:rPr>
        <w:t>AAABC.  Bidder agrees to amend any policies that are not in compliance with applicable regulations as necessary.</w:t>
      </w:r>
    </w:p>
    <w:p w14:paraId="3303E43F" w14:textId="77777777" w:rsidR="00875BF1" w:rsidRDefault="00875BF1" w:rsidP="00875BF1">
      <w:pPr>
        <w:rPr>
          <w:rFonts w:ascii="Arial" w:hAnsi="Arial" w:cs="Arial"/>
          <w:sz w:val="16"/>
        </w:rPr>
      </w:pPr>
    </w:p>
    <w:p w14:paraId="3758101E"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Current Board Roster</w:t>
      </w:r>
    </w:p>
    <w:p w14:paraId="486F1076"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Articles of Incorporation and Corporate By-Laws</w:t>
      </w:r>
    </w:p>
    <w:p w14:paraId="67D7563B"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Staffing Plan (i.e. Position Descriptions, Salary Ranges, Organizational Chart with staff names)</w:t>
      </w:r>
    </w:p>
    <w:p w14:paraId="4B140DB1"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Personnel Policies and Procedures</w:t>
      </w:r>
    </w:p>
    <w:p w14:paraId="5B5E2D98"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Accounting Policies and Procedures</w:t>
      </w:r>
    </w:p>
    <w:p w14:paraId="47080872"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Procurement Policies and Procedures</w:t>
      </w:r>
    </w:p>
    <w:p w14:paraId="1A38CA4B"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Operational Policies and Procedures</w:t>
      </w:r>
    </w:p>
    <w:p w14:paraId="0FB560A9"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Affirmative Action Plan</w:t>
      </w:r>
    </w:p>
    <w:p w14:paraId="3C49FCD3"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 xml:space="preserve">Targeting Plan and documentation of activities </w:t>
      </w:r>
    </w:p>
    <w:p w14:paraId="7D7504CA"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Americans With Disabilities Act Assurances and Policies</w:t>
      </w:r>
    </w:p>
    <w:p w14:paraId="0D45A6EE"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Staff Development and Training Plan (i.e. schedule, agendas, handouts, sign in sheets)</w:t>
      </w:r>
    </w:p>
    <w:p w14:paraId="4421C184"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Unusual Incident File</w:t>
      </w:r>
    </w:p>
    <w:p w14:paraId="5E09C29D"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Subcontracts and Subcontractor Monitoring Reports</w:t>
      </w:r>
    </w:p>
    <w:p w14:paraId="377BDCD3" w14:textId="77777777" w:rsidR="00875BF1" w:rsidRDefault="00875BF1" w:rsidP="00875BF1">
      <w:pPr>
        <w:numPr>
          <w:ilvl w:val="0"/>
          <w:numId w:val="13"/>
        </w:numPr>
        <w:tabs>
          <w:tab w:val="clear" w:pos="360"/>
          <w:tab w:val="num" w:pos="450"/>
        </w:tabs>
        <w:ind w:left="450"/>
        <w:jc w:val="both"/>
        <w:rPr>
          <w:rFonts w:ascii="Arial" w:hAnsi="Arial" w:cs="Arial"/>
          <w:sz w:val="22"/>
          <w:szCs w:val="22"/>
        </w:rPr>
      </w:pPr>
      <w:r>
        <w:rPr>
          <w:rFonts w:ascii="Arial" w:hAnsi="Arial" w:cs="Arial"/>
          <w:sz w:val="22"/>
          <w:szCs w:val="22"/>
        </w:rPr>
        <w:t>All Quality Assurance and Quality Improvement Initiative Procedures</w:t>
      </w:r>
    </w:p>
    <w:p w14:paraId="25D351B0" w14:textId="77777777" w:rsidR="00875BF1" w:rsidRPr="003334F2" w:rsidRDefault="00875BF1" w:rsidP="00875BF1">
      <w:pPr>
        <w:numPr>
          <w:ilvl w:val="0"/>
          <w:numId w:val="13"/>
        </w:numPr>
        <w:tabs>
          <w:tab w:val="clear" w:pos="360"/>
          <w:tab w:val="num" w:pos="450"/>
        </w:tabs>
        <w:ind w:left="450"/>
        <w:jc w:val="both"/>
        <w:rPr>
          <w:rFonts w:ascii="Arial" w:hAnsi="Arial" w:cs="Arial"/>
          <w:sz w:val="22"/>
          <w:szCs w:val="22"/>
        </w:rPr>
      </w:pPr>
      <w:r w:rsidRPr="003334F2">
        <w:rPr>
          <w:rFonts w:ascii="Arial" w:hAnsi="Arial" w:cs="Arial"/>
          <w:sz w:val="22"/>
        </w:rPr>
        <w:t>Consumer Satisfaction Policies and Procedures</w:t>
      </w:r>
      <w:r w:rsidRPr="003334F2">
        <w:rPr>
          <w:rFonts w:ascii="Arial" w:hAnsi="Arial" w:cs="Arial"/>
          <w:sz w:val="22"/>
          <w:szCs w:val="22"/>
        </w:rPr>
        <w:t xml:space="preserve"> </w:t>
      </w:r>
    </w:p>
    <w:p w14:paraId="36F187E8" w14:textId="77777777" w:rsidR="00875BF1" w:rsidRPr="003334F2" w:rsidRDefault="00875BF1" w:rsidP="00875BF1">
      <w:pPr>
        <w:numPr>
          <w:ilvl w:val="0"/>
          <w:numId w:val="13"/>
        </w:numPr>
        <w:tabs>
          <w:tab w:val="clear" w:pos="360"/>
          <w:tab w:val="num" w:pos="450"/>
        </w:tabs>
        <w:ind w:left="450"/>
        <w:jc w:val="both"/>
        <w:rPr>
          <w:rFonts w:ascii="Arial" w:hAnsi="Arial" w:cs="Arial"/>
          <w:sz w:val="22"/>
          <w:szCs w:val="22"/>
        </w:rPr>
      </w:pPr>
      <w:r w:rsidRPr="003334F2">
        <w:rPr>
          <w:rFonts w:ascii="Arial" w:hAnsi="Arial" w:cs="Arial"/>
          <w:sz w:val="22"/>
          <w:szCs w:val="22"/>
        </w:rPr>
        <w:t>Consumer Complaint, Grievance, Appeals Procedures</w:t>
      </w:r>
    </w:p>
    <w:p w14:paraId="6AF7A73F" w14:textId="77777777" w:rsidR="00875BF1" w:rsidRPr="003334F2" w:rsidRDefault="00875BF1" w:rsidP="00875BF1">
      <w:pPr>
        <w:numPr>
          <w:ilvl w:val="0"/>
          <w:numId w:val="13"/>
        </w:numPr>
        <w:tabs>
          <w:tab w:val="clear" w:pos="360"/>
          <w:tab w:val="num" w:pos="450"/>
        </w:tabs>
        <w:ind w:left="450"/>
        <w:jc w:val="both"/>
        <w:rPr>
          <w:rFonts w:ascii="Arial" w:hAnsi="Arial" w:cs="Arial"/>
          <w:sz w:val="22"/>
          <w:szCs w:val="22"/>
        </w:rPr>
      </w:pPr>
      <w:r w:rsidRPr="003334F2">
        <w:rPr>
          <w:rFonts w:ascii="Arial" w:hAnsi="Arial" w:cs="Arial"/>
          <w:sz w:val="22"/>
          <w:szCs w:val="22"/>
        </w:rPr>
        <w:t>CIRTS Reporting Policies and Procedures</w:t>
      </w:r>
    </w:p>
    <w:p w14:paraId="39D7FF2B" w14:textId="77777777" w:rsidR="00875BF1" w:rsidRDefault="00875BF1" w:rsidP="00875BF1">
      <w:pPr>
        <w:numPr>
          <w:ilvl w:val="0"/>
          <w:numId w:val="13"/>
        </w:numPr>
        <w:tabs>
          <w:tab w:val="clear" w:pos="360"/>
          <w:tab w:val="num" w:pos="450"/>
        </w:tabs>
        <w:ind w:left="450"/>
        <w:jc w:val="both"/>
        <w:rPr>
          <w:rFonts w:ascii="Arial" w:hAnsi="Arial" w:cs="Arial"/>
          <w:sz w:val="22"/>
          <w:szCs w:val="22"/>
        </w:rPr>
      </w:pPr>
      <w:r>
        <w:rPr>
          <w:rFonts w:ascii="Arial" w:hAnsi="Arial" w:cs="Arial"/>
          <w:sz w:val="22"/>
          <w:szCs w:val="22"/>
        </w:rPr>
        <w:t>Sample of Privacy Notice Issued to Clients (HIPAA)</w:t>
      </w:r>
    </w:p>
    <w:p w14:paraId="2E64E206" w14:textId="77777777" w:rsidR="00875BF1" w:rsidRDefault="00875BF1" w:rsidP="00875BF1">
      <w:pPr>
        <w:numPr>
          <w:ilvl w:val="0"/>
          <w:numId w:val="13"/>
        </w:numPr>
        <w:tabs>
          <w:tab w:val="clear" w:pos="360"/>
          <w:tab w:val="num" w:pos="450"/>
        </w:tabs>
        <w:ind w:left="450"/>
        <w:jc w:val="both"/>
        <w:rPr>
          <w:rFonts w:ascii="Arial" w:hAnsi="Arial" w:cs="Arial"/>
          <w:sz w:val="22"/>
          <w:szCs w:val="22"/>
        </w:rPr>
      </w:pPr>
      <w:r>
        <w:rPr>
          <w:rFonts w:ascii="Arial" w:hAnsi="Arial" w:cs="Arial"/>
          <w:sz w:val="22"/>
          <w:szCs w:val="22"/>
        </w:rPr>
        <w:t>Sample of Notification to Clients Regarding Collection of Social Security Number</w:t>
      </w:r>
    </w:p>
    <w:p w14:paraId="6F3FCC01"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sidRPr="00963000">
        <w:rPr>
          <w:rFonts w:ascii="Arial" w:hAnsi="Arial" w:cs="Arial"/>
          <w:sz w:val="22"/>
        </w:rPr>
        <w:t>Co</w:t>
      </w:r>
      <w:r>
        <w:rPr>
          <w:rFonts w:ascii="Arial" w:hAnsi="Arial" w:cs="Arial"/>
          <w:sz w:val="22"/>
        </w:rPr>
        <w:t>payment</w:t>
      </w:r>
      <w:r w:rsidRPr="00963000">
        <w:rPr>
          <w:rFonts w:ascii="Arial" w:hAnsi="Arial" w:cs="Arial"/>
          <w:sz w:val="22"/>
        </w:rPr>
        <w:t xml:space="preserve"> </w:t>
      </w:r>
      <w:r>
        <w:rPr>
          <w:rFonts w:ascii="Arial" w:hAnsi="Arial" w:cs="Arial"/>
          <w:sz w:val="22"/>
        </w:rPr>
        <w:t>Policies and Procedures</w:t>
      </w:r>
      <w:r w:rsidRPr="00963000">
        <w:rPr>
          <w:rFonts w:ascii="Arial" w:hAnsi="Arial" w:cs="Arial"/>
          <w:sz w:val="22"/>
        </w:rPr>
        <w:t xml:space="preserve"> </w:t>
      </w:r>
    </w:p>
    <w:p w14:paraId="7D823BAB" w14:textId="77777777" w:rsidR="00875BF1" w:rsidRPr="00963000" w:rsidRDefault="00875BF1" w:rsidP="00875BF1">
      <w:pPr>
        <w:numPr>
          <w:ilvl w:val="0"/>
          <w:numId w:val="13"/>
        </w:numPr>
        <w:tabs>
          <w:tab w:val="clear" w:pos="360"/>
          <w:tab w:val="num" w:pos="450"/>
          <w:tab w:val="left" w:pos="720"/>
        </w:tabs>
        <w:ind w:left="450"/>
        <w:jc w:val="both"/>
        <w:rPr>
          <w:rFonts w:ascii="Arial" w:hAnsi="Arial" w:cs="Arial"/>
          <w:sz w:val="22"/>
        </w:rPr>
      </w:pPr>
      <w:r w:rsidRPr="00963000">
        <w:rPr>
          <w:rFonts w:ascii="Arial" w:hAnsi="Arial" w:cs="Arial"/>
          <w:sz w:val="22"/>
        </w:rPr>
        <w:t xml:space="preserve">Civil Rights Compliance </w:t>
      </w:r>
      <w:r>
        <w:rPr>
          <w:rFonts w:ascii="Arial" w:hAnsi="Arial" w:cs="Arial"/>
          <w:sz w:val="22"/>
        </w:rPr>
        <w:t>D</w:t>
      </w:r>
      <w:r w:rsidRPr="00963000">
        <w:rPr>
          <w:rFonts w:ascii="Arial" w:hAnsi="Arial" w:cs="Arial"/>
          <w:sz w:val="22"/>
        </w:rPr>
        <w:t>ocumentation</w:t>
      </w:r>
    </w:p>
    <w:p w14:paraId="08381253"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Staff Level II Background Procedures</w:t>
      </w:r>
    </w:p>
    <w:p w14:paraId="6A23AFB9"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sidRPr="0069478C">
        <w:rPr>
          <w:rFonts w:ascii="Arial" w:hAnsi="Arial" w:cs="Arial"/>
          <w:sz w:val="22"/>
        </w:rPr>
        <w:t xml:space="preserve">E-Verify </w:t>
      </w:r>
      <w:r>
        <w:rPr>
          <w:rFonts w:ascii="Arial" w:hAnsi="Arial" w:cs="Arial"/>
          <w:sz w:val="22"/>
        </w:rPr>
        <w:t>Procedures</w:t>
      </w:r>
      <w:r w:rsidRPr="0069478C">
        <w:rPr>
          <w:rFonts w:ascii="Arial" w:hAnsi="Arial" w:cs="Arial"/>
          <w:sz w:val="22"/>
        </w:rPr>
        <w:t xml:space="preserve"> </w:t>
      </w:r>
    </w:p>
    <w:p w14:paraId="76194789"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IT and Electronic Back-up Procedures</w:t>
      </w:r>
    </w:p>
    <w:p w14:paraId="42DA5239" w14:textId="77777777" w:rsidR="00875BF1" w:rsidRPr="00884AE5" w:rsidRDefault="00875BF1" w:rsidP="00875BF1">
      <w:pPr>
        <w:numPr>
          <w:ilvl w:val="0"/>
          <w:numId w:val="13"/>
        </w:numPr>
        <w:tabs>
          <w:tab w:val="clear" w:pos="360"/>
          <w:tab w:val="num" w:pos="450"/>
          <w:tab w:val="left" w:pos="720"/>
        </w:tabs>
        <w:ind w:left="450"/>
        <w:jc w:val="both"/>
        <w:rPr>
          <w:rFonts w:ascii="Arial" w:hAnsi="Arial" w:cs="Arial"/>
          <w:sz w:val="22"/>
        </w:rPr>
      </w:pPr>
      <w:r w:rsidRPr="0069478C">
        <w:rPr>
          <w:rFonts w:ascii="Arial" w:hAnsi="Arial" w:cs="Arial"/>
          <w:sz w:val="22"/>
        </w:rPr>
        <w:t xml:space="preserve">Volunteer </w:t>
      </w:r>
      <w:r>
        <w:rPr>
          <w:rFonts w:ascii="Arial" w:hAnsi="Arial" w:cs="Arial"/>
          <w:sz w:val="22"/>
        </w:rPr>
        <w:t>Policies and Procedures</w:t>
      </w:r>
    </w:p>
    <w:p w14:paraId="4C912D7F"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Applicable Required Licenses and Permits</w:t>
      </w:r>
    </w:p>
    <w:p w14:paraId="788B4457"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 xml:space="preserve">Disaster Preparedness Plan and </w:t>
      </w:r>
      <w:r>
        <w:rPr>
          <w:rFonts w:ascii="Arial" w:hAnsi="Arial" w:cs="Arial"/>
        </w:rPr>
        <w:t>Continuity of Operations</w:t>
      </w:r>
      <w:r>
        <w:rPr>
          <w:rFonts w:ascii="Arial" w:hAnsi="Arial" w:cs="Arial"/>
          <w:sz w:val="22"/>
        </w:rPr>
        <w:t xml:space="preserve"> Plan (COOP)</w:t>
      </w:r>
    </w:p>
    <w:p w14:paraId="11C9AA54"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Conflict of Interest Policies and Procedures</w:t>
      </w:r>
    </w:p>
    <w:p w14:paraId="00982193"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Current Equipment Inventory</w:t>
      </w:r>
    </w:p>
    <w:p w14:paraId="674CBBB3" w14:textId="77777777" w:rsidR="00875BF1" w:rsidRDefault="00875BF1" w:rsidP="00875BF1">
      <w:pPr>
        <w:tabs>
          <w:tab w:val="left" w:pos="720"/>
        </w:tabs>
        <w:ind w:left="90"/>
        <w:jc w:val="both"/>
        <w:rPr>
          <w:rFonts w:ascii="Arial" w:hAnsi="Arial" w:cs="Arial"/>
          <w:sz w:val="22"/>
        </w:rPr>
      </w:pPr>
      <w:r>
        <w:rPr>
          <w:rFonts w:ascii="Arial" w:hAnsi="Arial" w:cs="Arial"/>
          <w:sz w:val="22"/>
        </w:rPr>
        <w:t>aa. Detailed Documentation Supporting Contract Expenditures and Units of Service</w:t>
      </w:r>
    </w:p>
    <w:p w14:paraId="05C99DD2" w14:textId="77777777" w:rsidR="00875BF1" w:rsidRDefault="00875BF1" w:rsidP="00875BF1">
      <w:pPr>
        <w:tabs>
          <w:tab w:val="left" w:pos="720"/>
        </w:tabs>
        <w:ind w:left="90"/>
        <w:jc w:val="both"/>
        <w:rPr>
          <w:rFonts w:ascii="Arial" w:hAnsi="Arial" w:cs="Arial"/>
          <w:sz w:val="22"/>
        </w:rPr>
      </w:pPr>
      <w:r>
        <w:rPr>
          <w:rFonts w:ascii="Arial" w:hAnsi="Arial" w:cs="Arial"/>
          <w:sz w:val="22"/>
        </w:rPr>
        <w:t>ab. Client Files</w:t>
      </w:r>
    </w:p>
    <w:p w14:paraId="22B82D6D" w14:textId="77777777" w:rsidR="00875BF1" w:rsidRDefault="00875BF1" w:rsidP="00875BF1">
      <w:pPr>
        <w:rPr>
          <w:rFonts w:ascii="Arial" w:hAnsi="Arial" w:cs="Arial"/>
          <w:sz w:val="22"/>
        </w:rPr>
      </w:pPr>
    </w:p>
    <w:p w14:paraId="0EB3618D" w14:textId="77777777" w:rsidR="00875BF1" w:rsidRDefault="00875BF1" w:rsidP="00875BF1">
      <w:pPr>
        <w:rPr>
          <w:rFonts w:ascii="Arial" w:hAnsi="Arial" w:cs="Arial"/>
          <w:sz w:val="22"/>
        </w:rPr>
      </w:pPr>
    </w:p>
    <w:p w14:paraId="12B2257C" w14:textId="77777777" w:rsidR="00875BF1" w:rsidRDefault="00875BF1" w:rsidP="00875BF1">
      <w:pPr>
        <w:jc w:val="center"/>
        <w:rPr>
          <w:rFonts w:ascii="Arial" w:hAnsi="Arial" w:cs="Arial"/>
          <w:b/>
          <w:bCs/>
          <w:sz w:val="22"/>
        </w:rPr>
      </w:pPr>
    </w:p>
    <w:p w14:paraId="5754AF8E" w14:textId="77777777" w:rsidR="00875BF1" w:rsidRDefault="00875BF1" w:rsidP="00875BF1">
      <w:pPr>
        <w:jc w:val="center"/>
        <w:rPr>
          <w:rFonts w:ascii="Arial" w:hAnsi="Arial" w:cs="Arial"/>
          <w:b/>
          <w:bCs/>
          <w:sz w:val="22"/>
        </w:rPr>
      </w:pPr>
      <w:r>
        <w:rPr>
          <w:rFonts w:ascii="Arial" w:hAnsi="Arial" w:cs="Arial"/>
          <w:b/>
          <w:bCs/>
          <w:sz w:val="22"/>
        </w:rPr>
        <w:t>CERTIFICATION BY AUTHORIZED INDIVIDUAL:</w:t>
      </w:r>
    </w:p>
    <w:p w14:paraId="66DFCC8D" w14:textId="77777777" w:rsidR="00875BF1" w:rsidRDefault="00875BF1" w:rsidP="00875BF1">
      <w:pPr>
        <w:rPr>
          <w:rFonts w:ascii="Arial" w:hAnsi="Arial" w:cs="Arial"/>
          <w:sz w:val="22"/>
        </w:rPr>
      </w:pPr>
    </w:p>
    <w:p w14:paraId="32B721A1" w14:textId="77777777" w:rsidR="00875BF1" w:rsidRDefault="00875BF1" w:rsidP="00875BF1">
      <w:pPr>
        <w:rPr>
          <w:rFonts w:ascii="Arial" w:hAnsi="Arial" w:cs="Arial"/>
          <w:sz w:val="22"/>
        </w:rPr>
      </w:pPr>
      <w:r>
        <w:rPr>
          <w:rFonts w:ascii="Arial" w:hAnsi="Arial" w:cs="Arial"/>
          <w:sz w:val="22"/>
        </w:rPr>
        <w:t xml:space="preserve">I hereby certify that the documents identified above currently exist and are available for review upon request. </w:t>
      </w:r>
    </w:p>
    <w:p w14:paraId="3691E040" w14:textId="77777777" w:rsidR="00875BF1" w:rsidRDefault="00875BF1" w:rsidP="00875BF1">
      <w:pPr>
        <w:rPr>
          <w:rFonts w:ascii="Arial" w:hAnsi="Arial" w:cs="Arial"/>
          <w:sz w:val="22"/>
          <w:u w:val="single"/>
        </w:rPr>
      </w:pPr>
    </w:p>
    <w:p w14:paraId="1554CB06" w14:textId="77777777" w:rsidR="00875BF1" w:rsidRDefault="00875BF1" w:rsidP="00875BF1">
      <w:pPr>
        <w:rPr>
          <w:rFonts w:ascii="Arial" w:hAnsi="Arial" w:cs="Arial"/>
          <w:sz w:val="22"/>
        </w:rPr>
      </w:pPr>
      <w:r>
        <w:rPr>
          <w:rFonts w:ascii="Arial" w:hAnsi="Arial" w:cs="Arial"/>
          <w:sz w:val="22"/>
        </w:rPr>
        <w:t>_______________________     _______         _______________________________________</w:t>
      </w:r>
    </w:p>
    <w:p w14:paraId="70FD5B80" w14:textId="77777777" w:rsidR="00875BF1" w:rsidRDefault="00875BF1" w:rsidP="00875BF1">
      <w:pPr>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t xml:space="preserve">    Date                Name and Title of Authorized Individual</w:t>
      </w:r>
    </w:p>
    <w:p w14:paraId="42AC31CA" w14:textId="77777777" w:rsidR="00875BF1" w:rsidRPr="00875BF1" w:rsidRDefault="00875BF1" w:rsidP="00875BF1">
      <w:pPr>
        <w:rPr>
          <w:rStyle w:val="Strong"/>
        </w:rPr>
      </w:pPr>
    </w:p>
    <w:p w14:paraId="4DE52D91" w14:textId="35324C06" w:rsidR="00EB6824" w:rsidRPr="00EB6824" w:rsidRDefault="000661C7" w:rsidP="00EB6824">
      <w:pPr>
        <w:jc w:val="center"/>
        <w:rPr>
          <w:rFonts w:ascii="Arial" w:eastAsiaTheme="minorEastAsia" w:hAnsi="Arial" w:cs="Arial"/>
          <w:color w:val="FF0000"/>
          <w:sz w:val="23"/>
          <w:szCs w:val="23"/>
        </w:rPr>
      </w:pPr>
      <w:r>
        <w:rPr>
          <w:rFonts w:ascii="Arial" w:hAnsi="Arial" w:cs="Arial"/>
          <w:b/>
          <w:sz w:val="28"/>
        </w:rPr>
        <w:t xml:space="preserve">7. </w:t>
      </w:r>
      <w:r w:rsidRPr="00105E23">
        <w:rPr>
          <w:rFonts w:ascii="Arial" w:hAnsi="Arial" w:cs="Arial"/>
          <w:b/>
          <w:sz w:val="28"/>
        </w:rPr>
        <w:t xml:space="preserve"> Organizational Capability Package</w:t>
      </w:r>
      <w:r w:rsidR="00EB6824" w:rsidRPr="00EB6824">
        <w:rPr>
          <w:rFonts w:ascii="Arial" w:eastAsiaTheme="minorEastAsia" w:hAnsi="Arial" w:cs="Arial"/>
          <w:b/>
          <w:bCs/>
          <w:color w:val="FF0000"/>
          <w:sz w:val="23"/>
          <w:szCs w:val="23"/>
        </w:rPr>
        <w:t>– NEW BIDDERS ONLY</w:t>
      </w:r>
    </w:p>
    <w:p w14:paraId="6C11E545" w14:textId="77777777" w:rsidR="00EB6824" w:rsidRPr="00EB6824" w:rsidRDefault="00EB6824" w:rsidP="00EB6824">
      <w:pPr>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59580DB" w14:textId="77777777" w:rsidR="00EB6824" w:rsidRPr="00EB6824" w:rsidRDefault="00EB6824" w:rsidP="00EB6824">
      <w:pPr>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The documents listed below are to be submitted in such a way that they may be pulled out of the RFP proposal packet and reviewed separately. Please provide the listed items in the order specified below: </w:t>
      </w:r>
    </w:p>
    <w:p w14:paraId="537CFD8A"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D1788DF" w14:textId="498DC2E0"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1. </w:t>
      </w:r>
      <w:r w:rsidRPr="00EB6824">
        <w:rPr>
          <w:rFonts w:ascii="Arial" w:eastAsiaTheme="minorEastAsia" w:hAnsi="Arial" w:cs="Arial"/>
          <w:color w:val="000000"/>
          <w:sz w:val="23"/>
          <w:szCs w:val="23"/>
        </w:rPr>
        <w:tab/>
        <w:t xml:space="preserve">A copy of the most recent, board approved, organizational chart illustrating the structure and relationship of all paid staff positions related to the </w:t>
      </w:r>
      <w:r w:rsidR="00F760D2">
        <w:rPr>
          <w:rFonts w:ascii="Arial" w:eastAsiaTheme="minorEastAsia" w:hAnsi="Arial" w:cs="Arial"/>
          <w:color w:val="000000"/>
          <w:sz w:val="23"/>
          <w:szCs w:val="23"/>
        </w:rPr>
        <w:t xml:space="preserve">Nutrition Services </w:t>
      </w:r>
      <w:r w:rsidRPr="00EB6824">
        <w:rPr>
          <w:rFonts w:ascii="Arial" w:eastAsiaTheme="minorEastAsia" w:hAnsi="Arial" w:cs="Arial"/>
          <w:color w:val="000000"/>
          <w:sz w:val="23"/>
          <w:szCs w:val="23"/>
        </w:rPr>
        <w:t>program</w:t>
      </w:r>
      <w:r w:rsidR="00F760D2">
        <w:rPr>
          <w:rFonts w:ascii="Arial" w:eastAsiaTheme="minorEastAsia" w:hAnsi="Arial" w:cs="Arial"/>
          <w:color w:val="000000"/>
          <w:sz w:val="23"/>
          <w:szCs w:val="23"/>
        </w:rPr>
        <w:t xml:space="preserve"> including job descriptions for all positions on the Personnel Allocations Worksheet.</w:t>
      </w:r>
      <w:r w:rsidRPr="00EB6824">
        <w:rPr>
          <w:rFonts w:ascii="Arial" w:eastAsiaTheme="minorEastAsia" w:hAnsi="Arial" w:cs="Arial"/>
          <w:color w:val="000000"/>
          <w:sz w:val="23"/>
          <w:szCs w:val="23"/>
        </w:rPr>
        <w:t xml:space="preserve"> </w:t>
      </w:r>
    </w:p>
    <w:p w14:paraId="0AEAC8E1"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533E8195" w14:textId="481116F1"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2. </w:t>
      </w:r>
      <w:r w:rsidRPr="00EB6824">
        <w:rPr>
          <w:rFonts w:ascii="Arial" w:eastAsiaTheme="minorEastAsia" w:hAnsi="Arial" w:cs="Arial"/>
          <w:color w:val="000000"/>
          <w:sz w:val="23"/>
          <w:szCs w:val="23"/>
        </w:rPr>
        <w:tab/>
        <w:t xml:space="preserve">A statement certifying the bidder’s current Personnel Policies meet the minimum requirements as specified in the RFP under “Personnel Standards and Employee Benefits.” </w:t>
      </w:r>
    </w:p>
    <w:p w14:paraId="1FFE16F5"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1C38912" w14:textId="6CE31C0E" w:rsidR="00EB6824" w:rsidRPr="00EB6824" w:rsidRDefault="00F760D2"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3</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 xml:space="preserve">A copy of the most recent audited financial statements and compliance reporting package.  Include any letters to management submitted by the independent auditor under separate cover as well as any response stating management’s position and plan of action. </w:t>
      </w:r>
    </w:p>
    <w:p w14:paraId="756E7019"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265D5764" w14:textId="124025E7" w:rsidR="00EB6824" w:rsidRPr="00EB6824" w:rsidRDefault="00F760D2"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4</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 xml:space="preserve">A copy of the Board of Directors/Corporate Officers. Provide a list of names, addresses and telephone numbers of each member of the </w:t>
      </w:r>
      <w:r w:rsidR="00DA6591">
        <w:rPr>
          <w:rFonts w:ascii="Arial" w:eastAsiaTheme="minorEastAsia" w:hAnsi="Arial" w:cs="Arial"/>
          <w:color w:val="000000"/>
          <w:sz w:val="23"/>
          <w:szCs w:val="23"/>
        </w:rPr>
        <w:t>organization</w:t>
      </w:r>
      <w:r w:rsidR="00EB6824" w:rsidRPr="00EB6824">
        <w:rPr>
          <w:rFonts w:ascii="Arial" w:eastAsiaTheme="minorEastAsia" w:hAnsi="Arial" w:cs="Arial"/>
          <w:color w:val="000000"/>
          <w:sz w:val="23"/>
          <w:szCs w:val="23"/>
        </w:rPr>
        <w:t xml:space="preserve">’s Board of Directors and/or Corporate Officers. Each member’s term of office and term expiration date should be noted. </w:t>
      </w:r>
      <w:r>
        <w:rPr>
          <w:rFonts w:ascii="Arial" w:eastAsiaTheme="minorEastAsia" w:hAnsi="Arial" w:cs="Arial"/>
          <w:color w:val="000000"/>
          <w:sz w:val="23"/>
          <w:szCs w:val="23"/>
        </w:rPr>
        <w:t xml:space="preserve"> Include a copy </w:t>
      </w:r>
      <w:r w:rsidR="00EB6824" w:rsidRPr="00EB6824">
        <w:rPr>
          <w:rFonts w:ascii="Arial" w:eastAsiaTheme="minorEastAsia" w:hAnsi="Arial" w:cs="Arial"/>
          <w:color w:val="000000"/>
          <w:sz w:val="23"/>
          <w:szCs w:val="23"/>
        </w:rPr>
        <w:t xml:space="preserve">of your corporate bylaws. </w:t>
      </w:r>
    </w:p>
    <w:p w14:paraId="65EE6D45"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3B2FBEE6" w14:textId="104BA61F" w:rsidR="00EB6824" w:rsidRPr="00EB6824" w:rsidRDefault="00F760D2"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5</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A copy of the articles of incorporation filed with the Secretary of the State of Florida.</w:t>
      </w:r>
      <w:r>
        <w:rPr>
          <w:rFonts w:ascii="Arial" w:eastAsiaTheme="minorEastAsia" w:hAnsi="Arial" w:cs="Arial"/>
          <w:color w:val="000000"/>
          <w:sz w:val="23"/>
          <w:szCs w:val="23"/>
        </w:rPr>
        <w:t xml:space="preserve"> And a </w:t>
      </w:r>
      <w:r w:rsidR="00EB6824" w:rsidRPr="00EB6824">
        <w:rPr>
          <w:rFonts w:ascii="Arial" w:eastAsiaTheme="minorEastAsia" w:hAnsi="Arial" w:cs="Arial"/>
          <w:color w:val="000000"/>
          <w:sz w:val="23"/>
          <w:szCs w:val="23"/>
        </w:rPr>
        <w:t xml:space="preserve">copy of the IRS determination letter granting you tax exempt status as a 501 (c) (3). This item is applicable to non-profit agencies only. </w:t>
      </w:r>
    </w:p>
    <w:p w14:paraId="31BB409E"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7AAB6AD" w14:textId="0D8EC776"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6</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A copy of IRS Form 990 for the most recent fiscal year.</w:t>
      </w:r>
      <w:r>
        <w:rPr>
          <w:rFonts w:ascii="Arial" w:eastAsiaTheme="minorEastAsia" w:hAnsi="Arial" w:cs="Arial"/>
          <w:color w:val="000000"/>
          <w:sz w:val="23"/>
          <w:szCs w:val="23"/>
        </w:rPr>
        <w:t>(</w:t>
      </w:r>
      <w:r w:rsidR="00EB6824" w:rsidRPr="00EB6824">
        <w:rPr>
          <w:rFonts w:ascii="Arial" w:eastAsiaTheme="minorEastAsia" w:hAnsi="Arial" w:cs="Arial"/>
          <w:color w:val="000000"/>
          <w:sz w:val="23"/>
          <w:szCs w:val="23"/>
        </w:rPr>
        <w:t>non-profit agencies only</w:t>
      </w:r>
      <w:r>
        <w:rPr>
          <w:rFonts w:ascii="Arial" w:eastAsiaTheme="minorEastAsia" w:hAnsi="Arial" w:cs="Arial"/>
          <w:color w:val="000000"/>
          <w:sz w:val="23"/>
          <w:szCs w:val="23"/>
        </w:rPr>
        <w:t>)</w:t>
      </w:r>
      <w:r w:rsidR="00EB6824" w:rsidRPr="00EB6824">
        <w:rPr>
          <w:rFonts w:ascii="Arial" w:eastAsiaTheme="minorEastAsia" w:hAnsi="Arial" w:cs="Arial"/>
          <w:color w:val="000000"/>
          <w:sz w:val="23"/>
          <w:szCs w:val="23"/>
        </w:rPr>
        <w:t xml:space="preserve"> </w:t>
      </w:r>
      <w:r w:rsidRPr="00DB467C">
        <w:rPr>
          <w:rFonts w:ascii="Arial" w:eastAsiaTheme="minorEastAsia" w:hAnsi="Arial" w:cs="Arial"/>
          <w:color w:val="000000"/>
          <w:sz w:val="23"/>
          <w:szCs w:val="23"/>
        </w:rPr>
        <w:t>or Form 1120/1120S (for Profit) was submitted (if applicable).</w:t>
      </w:r>
    </w:p>
    <w:p w14:paraId="6B2EFD69"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4BC9B03" w14:textId="2D9CBB3D"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7</w:t>
      </w:r>
      <w:r w:rsidR="00EB6824" w:rsidRPr="00EB6824">
        <w:rPr>
          <w:rFonts w:ascii="Arial" w:eastAsiaTheme="minorEastAsia" w:hAnsi="Arial" w:cs="Arial"/>
          <w:color w:val="000000"/>
          <w:sz w:val="23"/>
          <w:szCs w:val="23"/>
        </w:rPr>
        <w:t xml:space="preserve">. A certificate of insurance from your agent detailing the types of coverage you currently hold, the maximum dollar amount for each, and the dates when coverage became effective and is scheduled to terminate. </w:t>
      </w:r>
    </w:p>
    <w:p w14:paraId="52936AED"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C79DFB5" w14:textId="55F6F162"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8</w:t>
      </w:r>
      <w:r w:rsidR="00EB6824" w:rsidRPr="00C05F33">
        <w:rPr>
          <w:rFonts w:ascii="Arial" w:eastAsiaTheme="minorEastAsia" w:hAnsi="Arial" w:cs="Arial"/>
          <w:color w:val="000000"/>
          <w:sz w:val="23"/>
          <w:szCs w:val="23"/>
        </w:rPr>
        <w:t>. A copy of the Administrative Assessment Checklist required by this RFP (</w:t>
      </w:r>
      <w:r w:rsidR="00EB6824" w:rsidRPr="00C05F33">
        <w:rPr>
          <w:rFonts w:ascii="Arial" w:eastAsiaTheme="minorEastAsia" w:hAnsi="Arial" w:cs="Arial"/>
          <w:b/>
          <w:bCs/>
          <w:color w:val="000000"/>
          <w:sz w:val="23"/>
          <w:szCs w:val="23"/>
        </w:rPr>
        <w:t>Refer to Appendix V</w:t>
      </w:r>
      <w:r w:rsidR="00EB617A" w:rsidRPr="00C05F33">
        <w:rPr>
          <w:rFonts w:ascii="Arial" w:eastAsiaTheme="minorEastAsia" w:hAnsi="Arial" w:cs="Arial"/>
          <w:b/>
          <w:bCs/>
          <w:color w:val="000000"/>
          <w:sz w:val="23"/>
          <w:szCs w:val="23"/>
        </w:rPr>
        <w:t>I</w:t>
      </w:r>
      <w:r w:rsidR="00EB6824" w:rsidRPr="00C05F33">
        <w:rPr>
          <w:rFonts w:ascii="Arial" w:eastAsiaTheme="minorEastAsia" w:hAnsi="Arial" w:cs="Arial"/>
          <w:b/>
          <w:bCs/>
          <w:color w:val="000000"/>
          <w:sz w:val="23"/>
          <w:szCs w:val="23"/>
        </w:rPr>
        <w:t>II</w:t>
      </w:r>
      <w:r w:rsidR="00EB6824" w:rsidRPr="00C05F33">
        <w:rPr>
          <w:rFonts w:ascii="Arial" w:eastAsiaTheme="minorEastAsia" w:hAnsi="Arial" w:cs="Arial"/>
          <w:color w:val="000000"/>
          <w:sz w:val="23"/>
          <w:szCs w:val="23"/>
        </w:rPr>
        <w:t>)</w:t>
      </w:r>
      <w:r w:rsidR="00EB6824" w:rsidRPr="00EB6824">
        <w:rPr>
          <w:rFonts w:ascii="Arial" w:eastAsiaTheme="minorEastAsia" w:hAnsi="Arial" w:cs="Arial"/>
          <w:color w:val="000000"/>
          <w:sz w:val="23"/>
          <w:szCs w:val="23"/>
        </w:rPr>
        <w:t xml:space="preserve"> </w:t>
      </w:r>
    </w:p>
    <w:p w14:paraId="6A882C3F"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51652B8" w14:textId="5342B120"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9</w:t>
      </w:r>
      <w:r w:rsidR="00EB6824" w:rsidRPr="00EB6824">
        <w:rPr>
          <w:rFonts w:ascii="Arial" w:eastAsiaTheme="minorEastAsia" w:hAnsi="Arial" w:cs="Arial"/>
          <w:color w:val="000000"/>
          <w:sz w:val="23"/>
          <w:szCs w:val="23"/>
        </w:rPr>
        <w:t xml:space="preserve">. Certification of availability of 60 days operating funds must be provided in a signed statement. </w:t>
      </w:r>
    </w:p>
    <w:p w14:paraId="44700A8D" w14:textId="77777777" w:rsidR="00EB6824" w:rsidRPr="00EB6824" w:rsidRDefault="00EB6824" w:rsidP="00EB6824">
      <w:pPr>
        <w:ind w:left="360" w:hanging="360"/>
        <w:rPr>
          <w:rFonts w:ascii="Arial" w:eastAsiaTheme="minorEastAsia" w:hAnsi="Arial" w:cs="Arial"/>
          <w:color w:val="000000"/>
          <w:sz w:val="23"/>
          <w:szCs w:val="23"/>
        </w:rPr>
      </w:pPr>
    </w:p>
    <w:p w14:paraId="29D0E073" w14:textId="6034064C" w:rsidR="00DB467C"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10</w:t>
      </w:r>
      <w:r w:rsidR="00EB6824" w:rsidRPr="00EB6824">
        <w:rPr>
          <w:rFonts w:ascii="Arial" w:eastAsiaTheme="minorEastAsia" w:hAnsi="Arial" w:cs="Arial"/>
          <w:color w:val="000000"/>
          <w:sz w:val="23"/>
          <w:szCs w:val="23"/>
        </w:rPr>
        <w:t xml:space="preserve">. </w:t>
      </w:r>
      <w:r w:rsidR="00D11E83">
        <w:rPr>
          <w:rFonts w:ascii="Arial" w:hAnsi="Arial" w:cs="Arial"/>
          <w:color w:val="000000"/>
          <w:sz w:val="23"/>
          <w:szCs w:val="23"/>
          <w:shd w:val="clear" w:color="auto" w:fill="FFFFFF"/>
        </w:rPr>
        <w:t>Organizations not currently serving as a contracted provider for the Area Agency on Aging of Broward County, Inc. are considered “new” bidders.</w:t>
      </w:r>
      <w:r w:rsidR="00D11E83">
        <w:rPr>
          <w:color w:val="222222"/>
          <w:shd w:val="clear" w:color="auto" w:fill="FFFFFF"/>
        </w:rPr>
        <w:t> </w:t>
      </w:r>
      <w:r w:rsidR="00D11E83">
        <w:rPr>
          <w:rFonts w:ascii="Arial" w:hAnsi="Arial" w:cs="Arial"/>
          <w:color w:val="000000"/>
          <w:sz w:val="23"/>
          <w:szCs w:val="23"/>
          <w:shd w:val="clear" w:color="auto" w:fill="FFFFFF"/>
        </w:rPr>
        <w:t>The "new bidder" organization can submit monitoring reports from other contracts:  two fiscal and two programmatic reports.  Reports should include the resolution of problems identified in the report and how they were addressed.</w:t>
      </w:r>
    </w:p>
    <w:p w14:paraId="7B41D83A"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28112920" w14:textId="526996A6"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1</w:t>
      </w:r>
      <w:r w:rsidR="00DB467C">
        <w:rPr>
          <w:rFonts w:ascii="Arial" w:eastAsiaTheme="minorEastAsia" w:hAnsi="Arial" w:cs="Arial"/>
          <w:color w:val="000000"/>
          <w:sz w:val="23"/>
          <w:szCs w:val="23"/>
        </w:rPr>
        <w:t>1</w:t>
      </w:r>
      <w:r w:rsidRPr="00EB6824">
        <w:rPr>
          <w:rFonts w:ascii="Arial" w:eastAsiaTheme="minorEastAsia" w:hAnsi="Arial" w:cs="Arial"/>
          <w:color w:val="000000"/>
          <w:sz w:val="23"/>
          <w:szCs w:val="23"/>
        </w:rPr>
        <w:t xml:space="preserve">. A letter of reference from another major funding source, besides the Area Agency on Aging, must be provided addressing the </w:t>
      </w:r>
      <w:r w:rsidR="00D11E83">
        <w:rPr>
          <w:rFonts w:ascii="Arial" w:eastAsiaTheme="minorEastAsia" w:hAnsi="Arial" w:cs="Arial"/>
          <w:color w:val="000000"/>
          <w:sz w:val="23"/>
          <w:szCs w:val="23"/>
        </w:rPr>
        <w:t>organization</w:t>
      </w:r>
      <w:r w:rsidRPr="00EB6824">
        <w:rPr>
          <w:rFonts w:ascii="Arial" w:eastAsiaTheme="minorEastAsia" w:hAnsi="Arial" w:cs="Arial"/>
          <w:color w:val="000000"/>
          <w:sz w:val="23"/>
          <w:szCs w:val="23"/>
        </w:rPr>
        <w:t xml:space="preserve">’s management capabilities, accountability of funds and service provision. </w:t>
      </w:r>
    </w:p>
    <w:p w14:paraId="35637470"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4376AEED" w14:textId="4F223B6E"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1</w:t>
      </w:r>
      <w:r w:rsidR="00DB467C">
        <w:rPr>
          <w:rFonts w:ascii="Arial" w:eastAsiaTheme="minorEastAsia" w:hAnsi="Arial" w:cs="Arial"/>
          <w:color w:val="000000"/>
          <w:sz w:val="23"/>
          <w:szCs w:val="23"/>
        </w:rPr>
        <w:t>2</w:t>
      </w:r>
      <w:r w:rsidRPr="00EB6824">
        <w:rPr>
          <w:rFonts w:ascii="Arial" w:eastAsiaTheme="minorEastAsia" w:hAnsi="Arial" w:cs="Arial"/>
          <w:color w:val="000000"/>
          <w:sz w:val="23"/>
          <w:szCs w:val="23"/>
        </w:rPr>
        <w:t xml:space="preserve">. Bidder agencies should indicate the type(s) of experience they have had in provision of service(s) to frail elders, as well as the length of time (in years) they have worked to meet the needs of elders in the State of Florida. If the bidder has not provided service(s) in the State of Florida, service history elsewhere may be submitted as support documentation. Contact person(s), name and addresses of contracting agencies, and telephone numbers should be supplied. </w:t>
      </w:r>
    </w:p>
    <w:p w14:paraId="3B218374"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FBCCC50"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16. Transition Plan: In the event a provider is selected who is not a current provider, a plan for transition of existing clients and service management must be submitted within 20 days of bid award. The AAA must approve this plan in advance of implementation. The AAA requires the transition plan include an implementation schedule ensuring uninterrupted service delivery.  </w:t>
      </w:r>
    </w:p>
    <w:p w14:paraId="58F6E45D"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12A3B2AF" w14:textId="4A5AA4A8" w:rsidR="00EB6824" w:rsidRPr="00EB6824" w:rsidRDefault="00EB6824" w:rsidP="00EB6824">
      <w:pPr>
        <w:ind w:left="360"/>
        <w:rPr>
          <w:rFonts w:ascii="Arial" w:eastAsiaTheme="minorEastAsia" w:hAnsi="Arial" w:cs="Arial"/>
          <w:color w:val="000000"/>
          <w:sz w:val="20"/>
          <w:szCs w:val="20"/>
        </w:rPr>
      </w:pPr>
      <w:r w:rsidRPr="00EB6824">
        <w:rPr>
          <w:rFonts w:ascii="Arial" w:eastAsiaTheme="minorEastAsia" w:hAnsi="Arial" w:cs="Arial"/>
          <w:color w:val="000000"/>
          <w:sz w:val="23"/>
          <w:szCs w:val="23"/>
        </w:rPr>
        <w:t xml:space="preserve">Transition plans must take into consideration the transfer of current client files, staffing, training plans, start-up activities and time frames, any modification of delivery schedules and sites, and notification to clients of </w:t>
      </w:r>
      <w:r w:rsidR="00D11E83">
        <w:rPr>
          <w:rFonts w:ascii="Arial" w:eastAsiaTheme="minorEastAsia" w:hAnsi="Arial" w:cs="Arial"/>
          <w:color w:val="000000"/>
          <w:sz w:val="23"/>
          <w:szCs w:val="23"/>
        </w:rPr>
        <w:t>the new service provider</w:t>
      </w:r>
      <w:r w:rsidRPr="00EB6824">
        <w:rPr>
          <w:rFonts w:ascii="Arial" w:eastAsiaTheme="minorEastAsia" w:hAnsi="Arial" w:cs="Arial"/>
          <w:color w:val="000000"/>
          <w:sz w:val="23"/>
          <w:szCs w:val="23"/>
        </w:rPr>
        <w:t>.</w:t>
      </w:r>
      <w:r w:rsidRPr="00EB6824">
        <w:rPr>
          <w:rFonts w:ascii="Arial" w:eastAsiaTheme="minorEastAsia" w:hAnsi="Arial" w:cs="Arial"/>
          <w:color w:val="000000"/>
          <w:sz w:val="20"/>
          <w:szCs w:val="20"/>
        </w:rPr>
        <w:t xml:space="preserve"> </w:t>
      </w:r>
    </w:p>
    <w:p w14:paraId="2D0A9075" w14:textId="77777777" w:rsidR="00EB6824" w:rsidRPr="00EB6824" w:rsidRDefault="00EB6824" w:rsidP="00EB6824">
      <w:pPr>
        <w:ind w:left="360"/>
        <w:rPr>
          <w:rFonts w:ascii="Arial" w:eastAsiaTheme="minorEastAsia" w:hAnsi="Arial" w:cs="Arial"/>
          <w:color w:val="000000"/>
          <w:sz w:val="20"/>
          <w:szCs w:val="20"/>
        </w:rPr>
      </w:pPr>
      <w:r w:rsidRPr="00EB6824">
        <w:rPr>
          <w:rFonts w:ascii="Arial" w:eastAsiaTheme="minorEastAsia" w:hAnsi="Arial" w:cs="Arial"/>
          <w:color w:val="000000"/>
          <w:sz w:val="20"/>
          <w:szCs w:val="20"/>
        </w:rPr>
        <w:t xml:space="preserve"> </w:t>
      </w:r>
    </w:p>
    <w:p w14:paraId="0954AAC7" w14:textId="4F824FA2" w:rsidR="00EB6824" w:rsidRPr="00EB6824" w:rsidRDefault="00EB6824" w:rsidP="00EB6824">
      <w:pPr>
        <w:ind w:left="360"/>
        <w:rPr>
          <w:rFonts w:ascii="Arial" w:eastAsiaTheme="minorEastAsia" w:hAnsi="Arial" w:cs="Arial"/>
          <w:color w:val="000000"/>
          <w:sz w:val="20"/>
          <w:szCs w:val="20"/>
        </w:rPr>
      </w:pPr>
      <w:r w:rsidRPr="00EB6824">
        <w:rPr>
          <w:rFonts w:ascii="Arial" w:eastAsiaTheme="minorEastAsia" w:hAnsi="Arial" w:cs="Arial"/>
          <w:color w:val="000000"/>
          <w:sz w:val="23"/>
          <w:szCs w:val="23"/>
        </w:rPr>
        <w:t xml:space="preserve">If there is insufficient time remaining before the current service provider and the new service </w:t>
      </w:r>
      <w:r w:rsidRPr="00C05F33">
        <w:rPr>
          <w:rFonts w:ascii="Arial" w:eastAsiaTheme="minorEastAsia" w:hAnsi="Arial" w:cs="Arial"/>
          <w:color w:val="000000"/>
          <w:sz w:val="23"/>
          <w:szCs w:val="23"/>
        </w:rPr>
        <w:t xml:space="preserve">provider can transition the service in a manner that will not disrupt service delivery as of </w:t>
      </w:r>
      <w:r w:rsidR="00EB617A" w:rsidRPr="00C05F33">
        <w:rPr>
          <w:rFonts w:ascii="Arial" w:eastAsiaTheme="minorEastAsia" w:hAnsi="Arial" w:cs="Arial"/>
          <w:color w:val="000000"/>
          <w:sz w:val="23"/>
          <w:szCs w:val="23"/>
        </w:rPr>
        <w:t>July</w:t>
      </w:r>
      <w:r w:rsidR="00DB467C" w:rsidRPr="00C05F33">
        <w:rPr>
          <w:rFonts w:ascii="Arial" w:eastAsiaTheme="minorEastAsia" w:hAnsi="Arial" w:cs="Arial"/>
          <w:color w:val="000000"/>
          <w:sz w:val="23"/>
          <w:szCs w:val="23"/>
        </w:rPr>
        <w:t xml:space="preserve"> </w:t>
      </w:r>
      <w:r w:rsidRPr="00C05F33">
        <w:rPr>
          <w:rFonts w:ascii="Arial" w:eastAsiaTheme="minorEastAsia" w:hAnsi="Arial" w:cs="Arial"/>
          <w:color w:val="000000"/>
          <w:sz w:val="23"/>
          <w:szCs w:val="23"/>
        </w:rPr>
        <w:t>1, 2023, the AAA may choose to continue services under an emergency contract. Applicant</w:t>
      </w:r>
      <w:r w:rsidRPr="00EB6824">
        <w:rPr>
          <w:rFonts w:ascii="Arial" w:eastAsiaTheme="minorEastAsia" w:hAnsi="Arial" w:cs="Arial"/>
          <w:color w:val="000000"/>
          <w:sz w:val="23"/>
          <w:szCs w:val="23"/>
        </w:rPr>
        <w:t xml:space="preserve"> agencies must include a statement agreeing to forward a transition plan within 20 days of bid award. </w:t>
      </w:r>
      <w:r w:rsidRPr="00EB6824">
        <w:rPr>
          <w:rFonts w:ascii="Arial" w:eastAsiaTheme="minorEastAsia" w:hAnsi="Arial" w:cs="Arial"/>
          <w:color w:val="000000"/>
          <w:sz w:val="20"/>
          <w:szCs w:val="20"/>
        </w:rPr>
        <w:t xml:space="preserve"> </w:t>
      </w:r>
    </w:p>
    <w:p w14:paraId="102858B5" w14:textId="77777777" w:rsidR="00EB6824" w:rsidRPr="00EB6824" w:rsidRDefault="00EB6824" w:rsidP="00EB6824">
      <w:pPr>
        <w:ind w:left="360" w:hanging="360"/>
        <w:rPr>
          <w:rFonts w:ascii="Times New Roman" w:eastAsiaTheme="minorEastAsia" w:hAnsi="Times New Roman"/>
          <w:color w:val="000000"/>
          <w:sz w:val="20"/>
          <w:szCs w:val="20"/>
        </w:rPr>
      </w:pPr>
      <w:r w:rsidRPr="00EB6824">
        <w:rPr>
          <w:rFonts w:ascii="Times New Roman" w:eastAsiaTheme="minorEastAsia" w:hAnsi="Times New Roman"/>
          <w:color w:val="000000"/>
          <w:sz w:val="20"/>
          <w:szCs w:val="20"/>
        </w:rPr>
        <w:t xml:space="preserve">  </w:t>
      </w:r>
    </w:p>
    <w:p w14:paraId="76DFC502" w14:textId="0112841D" w:rsid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3E62FCDD" w14:textId="1DA79EDD" w:rsidR="00DB467C" w:rsidRDefault="00DB467C" w:rsidP="00EB6824">
      <w:pPr>
        <w:ind w:left="360" w:hanging="360"/>
        <w:rPr>
          <w:rFonts w:ascii="Arial" w:eastAsiaTheme="minorEastAsia" w:hAnsi="Arial" w:cs="Arial"/>
          <w:color w:val="000000"/>
          <w:sz w:val="23"/>
          <w:szCs w:val="23"/>
        </w:rPr>
      </w:pPr>
    </w:p>
    <w:p w14:paraId="428657E8" w14:textId="7E24A7CD" w:rsidR="00DB467C" w:rsidRDefault="00DB467C">
      <w:pPr>
        <w:widowControl/>
        <w:autoSpaceDE/>
        <w:autoSpaceDN/>
        <w:adjustRightInd/>
        <w:spacing w:after="160" w:line="259" w:lineRule="auto"/>
        <w:rPr>
          <w:rFonts w:ascii="Arial" w:eastAsiaTheme="minorEastAsia" w:hAnsi="Arial" w:cs="Arial"/>
          <w:color w:val="000000"/>
          <w:sz w:val="23"/>
          <w:szCs w:val="23"/>
        </w:rPr>
      </w:pPr>
      <w:r>
        <w:rPr>
          <w:rFonts w:ascii="Arial" w:eastAsiaTheme="minorEastAsia" w:hAnsi="Arial" w:cs="Arial"/>
          <w:color w:val="000000"/>
          <w:sz w:val="23"/>
          <w:szCs w:val="23"/>
        </w:rPr>
        <w:br w:type="page"/>
      </w:r>
    </w:p>
    <w:p w14:paraId="5F465EE1" w14:textId="77777777" w:rsidR="00DB467C" w:rsidRPr="00EB6824" w:rsidRDefault="00DB467C" w:rsidP="00EB6824">
      <w:pPr>
        <w:ind w:left="360" w:hanging="360"/>
        <w:rPr>
          <w:rFonts w:ascii="Arial" w:eastAsiaTheme="minorEastAsia" w:hAnsi="Arial" w:cs="Arial"/>
          <w:color w:val="000000"/>
        </w:rPr>
      </w:pPr>
    </w:p>
    <w:p w14:paraId="509A136B" w14:textId="77777777" w:rsidR="000661C7" w:rsidRPr="00105E23" w:rsidRDefault="000661C7" w:rsidP="000661C7">
      <w:pPr>
        <w:rPr>
          <w:rFonts w:ascii="Arial" w:hAnsi="Arial" w:cs="Arial"/>
          <w:sz w:val="28"/>
        </w:rPr>
      </w:pPr>
    </w:p>
    <w:p w14:paraId="41E7E236" w14:textId="41C0E2D8" w:rsidR="000661C7" w:rsidRDefault="000661C7" w:rsidP="000661C7">
      <w:pPr>
        <w:pStyle w:val="Heading2"/>
        <w:tabs>
          <w:tab w:val="clear" w:pos="4680"/>
        </w:tabs>
        <w:rPr>
          <w:sz w:val="28"/>
        </w:rPr>
      </w:pPr>
      <w:r>
        <w:rPr>
          <w:sz w:val="28"/>
        </w:rPr>
        <w:t>8</w:t>
      </w:r>
      <w:r w:rsidR="00DB467C">
        <w:rPr>
          <w:sz w:val="28"/>
        </w:rPr>
        <w:t>.</w:t>
      </w:r>
      <w:r w:rsidRPr="00105E23">
        <w:rPr>
          <w:sz w:val="28"/>
        </w:rPr>
        <w:t xml:space="preserve"> Bidder’s </w:t>
      </w:r>
      <w:r w:rsidRPr="00C05F33">
        <w:rPr>
          <w:sz w:val="28"/>
        </w:rPr>
        <w:t>Checklist (</w:t>
      </w:r>
      <w:r w:rsidRPr="00226E72">
        <w:rPr>
          <w:sz w:val="28"/>
        </w:rPr>
        <w:t xml:space="preserve">Appendix </w:t>
      </w:r>
      <w:r w:rsidR="000E5470" w:rsidRPr="00226E72">
        <w:rPr>
          <w:sz w:val="28"/>
        </w:rPr>
        <w:t>XI</w:t>
      </w:r>
      <w:r w:rsidR="00EB617A" w:rsidRPr="00226E72">
        <w:rPr>
          <w:sz w:val="28"/>
        </w:rPr>
        <w:t>I</w:t>
      </w:r>
      <w:r w:rsidRPr="00226E72">
        <w:rPr>
          <w:sz w:val="28"/>
        </w:rPr>
        <w:t>)</w:t>
      </w:r>
    </w:p>
    <w:p w14:paraId="18358605" w14:textId="77777777" w:rsidR="00DB467C" w:rsidRPr="00DB467C" w:rsidRDefault="00DB467C" w:rsidP="00DB467C"/>
    <w:p w14:paraId="77DE127F" w14:textId="77777777" w:rsidR="000661C7" w:rsidRPr="0079495F" w:rsidRDefault="000661C7" w:rsidP="000661C7">
      <w:pPr>
        <w:widowControl/>
        <w:autoSpaceDE/>
        <w:autoSpaceDN/>
        <w:adjustRightInd/>
        <w:rPr>
          <w:rFonts w:ascii="Arial" w:hAnsi="Arial" w:cs="Arial"/>
          <w:b/>
        </w:rPr>
      </w:pPr>
      <w:r w:rsidRPr="0079495F">
        <w:rPr>
          <w:rFonts w:ascii="Arial" w:hAnsi="Arial" w:cs="Arial"/>
        </w:rPr>
        <w:t xml:space="preserve">The </w:t>
      </w:r>
      <w:r w:rsidRPr="0079495F">
        <w:rPr>
          <w:rFonts w:ascii="Arial" w:hAnsi="Arial" w:cs="Arial"/>
          <w:b/>
        </w:rPr>
        <w:t>SPA Contract Module Review Checklist</w:t>
      </w:r>
      <w:r w:rsidRPr="0079495F">
        <w:rPr>
          <w:rFonts w:ascii="Arial" w:hAnsi="Arial" w:cs="Arial"/>
        </w:rPr>
        <w:t xml:space="preserve"> is to be completed indicating that each Contract Module Requirement is included and the page location for each item.</w:t>
      </w:r>
    </w:p>
    <w:p w14:paraId="1D788D06" w14:textId="77777777" w:rsidR="000661C7" w:rsidRDefault="000661C7" w:rsidP="000661C7">
      <w:pPr>
        <w:tabs>
          <w:tab w:val="center" w:pos="4680"/>
        </w:tabs>
        <w:rPr>
          <w:rFonts w:ascii="Arial" w:hAnsi="Arial" w:cs="Arial"/>
        </w:rPr>
      </w:pPr>
    </w:p>
    <w:p w14:paraId="62FEE8A0" w14:textId="77777777" w:rsidR="00170EF3" w:rsidRDefault="00170EF3" w:rsidP="000661C7"/>
    <w:sectPr w:rsidR="00170EF3" w:rsidSect="00875BF1">
      <w:headerReference w:type="default" r:id="rId14"/>
      <w:footerReference w:type="default" r:id="rId15"/>
      <w:endnotePr>
        <w:numFmt w:val="decimal"/>
      </w:endnotePr>
      <w:type w:val="continuous"/>
      <w:pgSz w:w="12240" w:h="15840" w:code="1"/>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19D8" w14:textId="77777777" w:rsidR="00AE2990" w:rsidRDefault="00AE2990" w:rsidP="00F64778">
      <w:r>
        <w:separator/>
      </w:r>
    </w:p>
  </w:endnote>
  <w:endnote w:type="continuationSeparator" w:id="0">
    <w:p w14:paraId="4187E4AD" w14:textId="77777777" w:rsidR="00AE2990" w:rsidRDefault="00AE2990" w:rsidP="00F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altName w:val="Courier New"/>
    <w:charset w:val="00"/>
    <w:family w:val="auto"/>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122858"/>
      <w:docPartObj>
        <w:docPartGallery w:val="Page Numbers (Bottom of Page)"/>
        <w:docPartUnique/>
      </w:docPartObj>
    </w:sdtPr>
    <w:sdtEndPr/>
    <w:sdtContent>
      <w:sdt>
        <w:sdtPr>
          <w:id w:val="-1769616900"/>
          <w:docPartObj>
            <w:docPartGallery w:val="Page Numbers (Top of Page)"/>
            <w:docPartUnique/>
          </w:docPartObj>
        </w:sdtPr>
        <w:sdtEndPr/>
        <w:sdtContent>
          <w:p w14:paraId="5CCA1596" w14:textId="62510AFA" w:rsidR="00AE2990" w:rsidRDefault="00AE2990">
            <w:pPr>
              <w:pStyle w:val="Footer"/>
              <w:jc w:val="right"/>
            </w:pPr>
            <w:r>
              <w:t xml:space="preserve">Page </w:t>
            </w:r>
            <w:r>
              <w:rPr>
                <w:b/>
                <w:bCs/>
              </w:rPr>
              <w:fldChar w:fldCharType="begin"/>
            </w:r>
            <w:r>
              <w:rPr>
                <w:b/>
                <w:bCs/>
              </w:rPr>
              <w:instrText xml:space="preserve"> PAGE </w:instrText>
            </w:r>
            <w:r>
              <w:rPr>
                <w:b/>
                <w:bCs/>
              </w:rPr>
              <w:fldChar w:fldCharType="separate"/>
            </w:r>
            <w:r w:rsidR="002B0F7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B0F79">
              <w:rPr>
                <w:b/>
                <w:bCs/>
                <w:noProof/>
              </w:rPr>
              <w:t>50</w:t>
            </w:r>
            <w:r>
              <w:rPr>
                <w:b/>
                <w:bCs/>
              </w:rPr>
              <w:fldChar w:fldCharType="end"/>
            </w:r>
          </w:p>
        </w:sdtContent>
      </w:sdt>
    </w:sdtContent>
  </w:sdt>
  <w:p w14:paraId="4FAAF1F6" w14:textId="77777777" w:rsidR="00AE2990" w:rsidRDefault="00AE2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70740"/>
      <w:docPartObj>
        <w:docPartGallery w:val="Page Numbers (Bottom of Page)"/>
        <w:docPartUnique/>
      </w:docPartObj>
    </w:sdtPr>
    <w:sdtEndPr/>
    <w:sdtContent>
      <w:sdt>
        <w:sdtPr>
          <w:id w:val="293641311"/>
          <w:docPartObj>
            <w:docPartGallery w:val="Page Numbers (Top of Page)"/>
            <w:docPartUnique/>
          </w:docPartObj>
        </w:sdtPr>
        <w:sdtEndPr/>
        <w:sdtContent>
          <w:p w14:paraId="0F14BF76" w14:textId="63A84D6D" w:rsidR="00AE2990" w:rsidRDefault="00AE2990">
            <w:pPr>
              <w:pStyle w:val="Footer"/>
              <w:jc w:val="right"/>
            </w:pPr>
            <w:r>
              <w:t xml:space="preserve">Page </w:t>
            </w:r>
            <w:r>
              <w:rPr>
                <w:b/>
                <w:bCs/>
              </w:rPr>
              <w:fldChar w:fldCharType="begin"/>
            </w:r>
            <w:r>
              <w:rPr>
                <w:b/>
                <w:bCs/>
              </w:rPr>
              <w:instrText xml:space="preserve"> PAGE </w:instrText>
            </w:r>
            <w:r>
              <w:rPr>
                <w:b/>
                <w:bCs/>
              </w:rPr>
              <w:fldChar w:fldCharType="separate"/>
            </w:r>
            <w:r w:rsidR="002B0F79">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2B0F79">
              <w:rPr>
                <w:b/>
                <w:bCs/>
                <w:noProof/>
              </w:rPr>
              <w:t>50</w:t>
            </w:r>
            <w:r>
              <w:rPr>
                <w:b/>
                <w:bCs/>
              </w:rPr>
              <w:fldChar w:fldCharType="end"/>
            </w:r>
          </w:p>
        </w:sdtContent>
      </w:sdt>
    </w:sdtContent>
  </w:sdt>
  <w:p w14:paraId="2A01BF33" w14:textId="77777777" w:rsidR="00AE2990" w:rsidRDefault="00AE2990">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11807"/>
      <w:docPartObj>
        <w:docPartGallery w:val="Page Numbers (Bottom of Page)"/>
        <w:docPartUnique/>
      </w:docPartObj>
    </w:sdtPr>
    <w:sdtEndPr/>
    <w:sdtContent>
      <w:sdt>
        <w:sdtPr>
          <w:id w:val="-273104074"/>
          <w:docPartObj>
            <w:docPartGallery w:val="Page Numbers (Top of Page)"/>
            <w:docPartUnique/>
          </w:docPartObj>
        </w:sdtPr>
        <w:sdtEndPr/>
        <w:sdtContent>
          <w:p w14:paraId="19A7D749" w14:textId="263971FD" w:rsidR="00AE2990" w:rsidRDefault="00AE2990">
            <w:pPr>
              <w:pStyle w:val="Footer"/>
              <w:jc w:val="right"/>
            </w:pPr>
            <w:r>
              <w:t xml:space="preserve">Page </w:t>
            </w:r>
            <w:r>
              <w:rPr>
                <w:b/>
                <w:bCs/>
              </w:rPr>
              <w:fldChar w:fldCharType="begin"/>
            </w:r>
            <w:r>
              <w:rPr>
                <w:b/>
                <w:bCs/>
              </w:rPr>
              <w:instrText xml:space="preserve"> PAGE </w:instrText>
            </w:r>
            <w:r>
              <w:rPr>
                <w:b/>
                <w:bCs/>
              </w:rPr>
              <w:fldChar w:fldCharType="separate"/>
            </w:r>
            <w:r w:rsidR="002B0F79">
              <w:rPr>
                <w:b/>
                <w:bCs/>
                <w:noProof/>
              </w:rPr>
              <w:t>50</w:t>
            </w:r>
            <w:r>
              <w:rPr>
                <w:b/>
                <w:bCs/>
              </w:rPr>
              <w:fldChar w:fldCharType="end"/>
            </w:r>
            <w:r>
              <w:t xml:space="preserve"> of </w:t>
            </w:r>
            <w:r>
              <w:rPr>
                <w:b/>
                <w:bCs/>
              </w:rPr>
              <w:fldChar w:fldCharType="begin"/>
            </w:r>
            <w:r>
              <w:rPr>
                <w:b/>
                <w:bCs/>
              </w:rPr>
              <w:instrText xml:space="preserve"> NUMPAGES  </w:instrText>
            </w:r>
            <w:r>
              <w:rPr>
                <w:b/>
                <w:bCs/>
              </w:rPr>
              <w:fldChar w:fldCharType="separate"/>
            </w:r>
            <w:r w:rsidR="002B0F79">
              <w:rPr>
                <w:b/>
                <w:bCs/>
                <w:noProof/>
              </w:rPr>
              <w:t>50</w:t>
            </w:r>
            <w:r>
              <w:rPr>
                <w:b/>
                <w:bCs/>
              </w:rPr>
              <w:fldChar w:fldCharType="end"/>
            </w:r>
          </w:p>
        </w:sdtContent>
      </w:sdt>
    </w:sdtContent>
  </w:sdt>
  <w:p w14:paraId="56FAD925" w14:textId="77777777" w:rsidR="00AE2990" w:rsidRDefault="00AE2990">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6E43F" w14:textId="77777777" w:rsidR="00AE2990" w:rsidRDefault="00AE2990" w:rsidP="00F64778">
      <w:r>
        <w:separator/>
      </w:r>
    </w:p>
  </w:footnote>
  <w:footnote w:type="continuationSeparator" w:id="0">
    <w:p w14:paraId="6BC71BC8" w14:textId="77777777" w:rsidR="00AE2990" w:rsidRDefault="00AE2990" w:rsidP="00F6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2ED3" w14:textId="77777777" w:rsidR="00AE2990" w:rsidRPr="007123CA" w:rsidRDefault="00AE2990">
    <w:pPr>
      <w:pStyle w:val="Header"/>
      <w:rPr>
        <w:rFonts w:ascii="Arial" w:hAnsi="Arial" w:cs="Arial"/>
        <w:b/>
      </w:rPr>
    </w:pPr>
    <w:r>
      <w:tab/>
    </w:r>
    <w:r>
      <w:tab/>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1CBE" w14:textId="77777777" w:rsidR="00AE2990" w:rsidRDefault="00AE2990">
    <w:pPr>
      <w:pStyle w:val="Header"/>
    </w:pP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8BEF" w14:textId="77777777" w:rsidR="00AE2990" w:rsidRDefault="00AE2990">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15:restartNumberingAfterBreak="0">
    <w:nsid w:val="06517918"/>
    <w:multiLevelType w:val="hybridMultilevel"/>
    <w:tmpl w:val="5540CA7C"/>
    <w:lvl w:ilvl="0" w:tplc="9CA868E8">
      <w:start w:val="1"/>
      <w:numFmt w:val="lowerLetter"/>
      <w:lvlText w:val="%1."/>
      <w:lvlJc w:val="left"/>
      <w:pPr>
        <w:tabs>
          <w:tab w:val="num" w:pos="810"/>
        </w:tabs>
        <w:ind w:left="810" w:hanging="360"/>
      </w:pPr>
      <w:rPr>
        <w:rFonts w:hint="default"/>
        <w:b w:val="0"/>
        <w:color w:val="auto"/>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06936446"/>
    <w:multiLevelType w:val="hybridMultilevel"/>
    <w:tmpl w:val="1CBE0C0E"/>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3" w15:restartNumberingAfterBreak="0">
    <w:nsid w:val="07993226"/>
    <w:multiLevelType w:val="hybridMultilevel"/>
    <w:tmpl w:val="D1B6C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C07"/>
    <w:multiLevelType w:val="hybridMultilevel"/>
    <w:tmpl w:val="4588D25C"/>
    <w:lvl w:ilvl="0" w:tplc="FBD00660">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B0F6777"/>
    <w:multiLevelType w:val="hybridMultilevel"/>
    <w:tmpl w:val="E26CD020"/>
    <w:lvl w:ilvl="0" w:tplc="9FEA67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A7311"/>
    <w:multiLevelType w:val="hybridMultilevel"/>
    <w:tmpl w:val="E758B3A2"/>
    <w:lvl w:ilvl="0" w:tplc="422636F2">
      <w:start w:val="1"/>
      <w:numFmt w:val="lowerLetter"/>
      <w:lvlText w:val="%1."/>
      <w:lvlJc w:val="left"/>
      <w:pPr>
        <w:ind w:left="663" w:hanging="360"/>
      </w:pPr>
      <w:rPr>
        <w:rFonts w:hint="default"/>
        <w:b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15:restartNumberingAfterBreak="0">
    <w:nsid w:val="0D6503C3"/>
    <w:multiLevelType w:val="hybridMultilevel"/>
    <w:tmpl w:val="8AFA1150"/>
    <w:lvl w:ilvl="0" w:tplc="973A19C8">
      <w:start w:val="1"/>
      <w:numFmt w:val="lowerLetter"/>
      <w:lvlText w:val="%1."/>
      <w:lvlJc w:val="left"/>
      <w:pPr>
        <w:ind w:left="663" w:hanging="360"/>
      </w:pPr>
      <w:rPr>
        <w:rFonts w:hint="default"/>
        <w:b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15:restartNumberingAfterBreak="0">
    <w:nsid w:val="113F604D"/>
    <w:multiLevelType w:val="hybridMultilevel"/>
    <w:tmpl w:val="48F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69A6"/>
    <w:multiLevelType w:val="hybridMultilevel"/>
    <w:tmpl w:val="818666B6"/>
    <w:lvl w:ilvl="0" w:tplc="9DD8D4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4843D4E"/>
    <w:multiLevelType w:val="hybridMultilevel"/>
    <w:tmpl w:val="55A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B5DE2"/>
    <w:multiLevelType w:val="hybridMultilevel"/>
    <w:tmpl w:val="5FCEFA26"/>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2" w15:restartNumberingAfterBreak="0">
    <w:nsid w:val="17525B6C"/>
    <w:multiLevelType w:val="hybridMultilevel"/>
    <w:tmpl w:val="C4185BD8"/>
    <w:lvl w:ilvl="0" w:tplc="E30A93CA">
      <w:start w:val="1"/>
      <w:numFmt w:val="decimal"/>
      <w:lvlText w:val="%1."/>
      <w:lvlJc w:val="left"/>
      <w:pPr>
        <w:tabs>
          <w:tab w:val="num" w:pos="1080"/>
        </w:tabs>
        <w:ind w:left="1080" w:hanging="360"/>
      </w:pPr>
      <w:rPr>
        <w:rFonts w:ascii="Arial" w:hAnsi="Arial" w:cs="Arial" w:hint="default"/>
        <w:sz w:val="24"/>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948190E"/>
    <w:multiLevelType w:val="hybridMultilevel"/>
    <w:tmpl w:val="888E4EDA"/>
    <w:lvl w:ilvl="0" w:tplc="D41E3A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536DB4"/>
    <w:multiLevelType w:val="hybridMultilevel"/>
    <w:tmpl w:val="946A0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15034"/>
    <w:multiLevelType w:val="hybridMultilevel"/>
    <w:tmpl w:val="33361CCC"/>
    <w:lvl w:ilvl="0" w:tplc="7A0C8590">
      <w:start w:val="1"/>
      <w:numFmt w:val="lowerLetter"/>
      <w:lvlText w:val="%1."/>
      <w:lvlJc w:val="left"/>
      <w:pPr>
        <w:tabs>
          <w:tab w:val="num" w:pos="1530"/>
        </w:tabs>
        <w:ind w:left="1530" w:hanging="360"/>
      </w:pPr>
      <w:rPr>
        <w:rFonts w:hint="default"/>
      </w:rPr>
    </w:lvl>
    <w:lvl w:ilvl="1" w:tplc="A47CCE8E">
      <w:start w:val="4"/>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CB56519"/>
    <w:multiLevelType w:val="hybridMultilevel"/>
    <w:tmpl w:val="9808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6020E"/>
    <w:multiLevelType w:val="hybridMultilevel"/>
    <w:tmpl w:val="29F29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05C46"/>
    <w:multiLevelType w:val="hybridMultilevel"/>
    <w:tmpl w:val="7AA6AEBE"/>
    <w:lvl w:ilvl="0" w:tplc="7A0C859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
        </w:tabs>
        <w:ind w:left="-90" w:hanging="360"/>
      </w:pPr>
    </w:lvl>
    <w:lvl w:ilvl="2" w:tplc="0409001B">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9" w15:restartNumberingAfterBreak="0">
    <w:nsid w:val="398D186C"/>
    <w:multiLevelType w:val="hybridMultilevel"/>
    <w:tmpl w:val="04E87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A4650"/>
    <w:multiLevelType w:val="hybridMultilevel"/>
    <w:tmpl w:val="5A003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A5501"/>
    <w:multiLevelType w:val="hybridMultilevel"/>
    <w:tmpl w:val="10306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E60F7"/>
    <w:multiLevelType w:val="hybridMultilevel"/>
    <w:tmpl w:val="9F005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F6686"/>
    <w:multiLevelType w:val="hybridMultilevel"/>
    <w:tmpl w:val="DF542DCE"/>
    <w:lvl w:ilvl="0" w:tplc="EF40FB6C">
      <w:start w:val="4"/>
      <w:numFmt w:val="none"/>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9E622E"/>
    <w:multiLevelType w:val="hybridMultilevel"/>
    <w:tmpl w:val="74927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B4D64"/>
    <w:multiLevelType w:val="hybridMultilevel"/>
    <w:tmpl w:val="DAD4A506"/>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26" w15:restartNumberingAfterBreak="0">
    <w:nsid w:val="4C2C6A79"/>
    <w:multiLevelType w:val="hybridMultilevel"/>
    <w:tmpl w:val="D5360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206611"/>
    <w:multiLevelType w:val="hybridMultilevel"/>
    <w:tmpl w:val="1F4E58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5870"/>
    <w:multiLevelType w:val="hybridMultilevel"/>
    <w:tmpl w:val="FC526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E4DE3"/>
    <w:multiLevelType w:val="hybridMultilevel"/>
    <w:tmpl w:val="6C161634"/>
    <w:lvl w:ilvl="0" w:tplc="D000247A">
      <w:start w:val="1"/>
      <w:numFmt w:val="bullet"/>
      <w:lvlText w:val=""/>
      <w:lvlJc w:val="left"/>
      <w:pPr>
        <w:tabs>
          <w:tab w:val="num" w:pos="1296"/>
        </w:tabs>
        <w:ind w:left="1296" w:hanging="57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0" w15:restartNumberingAfterBreak="0">
    <w:nsid w:val="570F30CA"/>
    <w:multiLevelType w:val="hybridMultilevel"/>
    <w:tmpl w:val="BEC8A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67E01"/>
    <w:multiLevelType w:val="hybridMultilevel"/>
    <w:tmpl w:val="682CC788"/>
    <w:lvl w:ilvl="0" w:tplc="7A0C8590">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1E0990"/>
    <w:multiLevelType w:val="hybridMultilevel"/>
    <w:tmpl w:val="4BFEDE2E"/>
    <w:lvl w:ilvl="0" w:tplc="3A94C16A">
      <w:start w:val="1"/>
      <w:numFmt w:val="lowerLetter"/>
      <w:lvlText w:val="%1."/>
      <w:lvlJc w:val="left"/>
      <w:pPr>
        <w:tabs>
          <w:tab w:val="num" w:pos="1890"/>
        </w:tabs>
        <w:ind w:left="1890" w:hanging="360"/>
      </w:pPr>
      <w:rPr>
        <w:rFonts w:ascii="Arial" w:hAnsi="Arial" w:cs="Arial" w:hint="default"/>
        <w:sz w:val="22"/>
        <w:szCs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BF641E"/>
    <w:multiLevelType w:val="hybridMultilevel"/>
    <w:tmpl w:val="6E5A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A791F"/>
    <w:multiLevelType w:val="hybridMultilevel"/>
    <w:tmpl w:val="E966A266"/>
    <w:lvl w:ilvl="0" w:tplc="7A0C8590">
      <w:start w:val="1"/>
      <w:numFmt w:val="lowerLetter"/>
      <w:lvlText w:val="%1."/>
      <w:lvlJc w:val="left"/>
      <w:pPr>
        <w:tabs>
          <w:tab w:val="num" w:pos="360"/>
        </w:tabs>
        <w:ind w:left="360" w:hanging="360"/>
      </w:pPr>
      <w:rPr>
        <w:rFonts w:hint="default"/>
      </w:rPr>
    </w:lvl>
    <w:lvl w:ilvl="1" w:tplc="2F86769A">
      <w:start w:val="1"/>
      <w:numFmt w:val="decimal"/>
      <w:lvlText w:val="%2."/>
      <w:lvlJc w:val="left"/>
      <w:pPr>
        <w:tabs>
          <w:tab w:val="num" w:pos="-90"/>
        </w:tabs>
        <w:ind w:left="-90" w:hanging="360"/>
      </w:pPr>
      <w:rPr>
        <w:rFonts w:hint="default"/>
      </w:r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35" w15:restartNumberingAfterBreak="0">
    <w:nsid w:val="68DB6D51"/>
    <w:multiLevelType w:val="hybridMultilevel"/>
    <w:tmpl w:val="3860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976E7E"/>
    <w:multiLevelType w:val="hybridMultilevel"/>
    <w:tmpl w:val="283CEFE6"/>
    <w:lvl w:ilvl="0" w:tplc="B442E9FC">
      <w:start w:val="1"/>
      <w:numFmt w:val="lowerLetter"/>
      <w:lvlText w:val="%1."/>
      <w:lvlJc w:val="left"/>
      <w:pPr>
        <w:tabs>
          <w:tab w:val="num" w:pos="663"/>
        </w:tabs>
        <w:ind w:left="663" w:hanging="360"/>
      </w:pPr>
      <w:rPr>
        <w:rFonts w:hint="default"/>
      </w:rPr>
    </w:lvl>
    <w:lvl w:ilvl="1" w:tplc="04090019" w:tentative="1">
      <w:start w:val="1"/>
      <w:numFmt w:val="lowerLetter"/>
      <w:lvlText w:val="%2."/>
      <w:lvlJc w:val="left"/>
      <w:pPr>
        <w:tabs>
          <w:tab w:val="num" w:pos="-237"/>
        </w:tabs>
        <w:ind w:left="-237" w:hanging="360"/>
      </w:pPr>
    </w:lvl>
    <w:lvl w:ilvl="2" w:tplc="0409001B" w:tentative="1">
      <w:start w:val="1"/>
      <w:numFmt w:val="lowerRoman"/>
      <w:lvlText w:val="%3."/>
      <w:lvlJc w:val="right"/>
      <w:pPr>
        <w:tabs>
          <w:tab w:val="num" w:pos="483"/>
        </w:tabs>
        <w:ind w:left="483" w:hanging="180"/>
      </w:pPr>
    </w:lvl>
    <w:lvl w:ilvl="3" w:tplc="0409000F" w:tentative="1">
      <w:start w:val="1"/>
      <w:numFmt w:val="decimal"/>
      <w:lvlText w:val="%4."/>
      <w:lvlJc w:val="left"/>
      <w:pPr>
        <w:tabs>
          <w:tab w:val="num" w:pos="1203"/>
        </w:tabs>
        <w:ind w:left="1203" w:hanging="360"/>
      </w:pPr>
    </w:lvl>
    <w:lvl w:ilvl="4" w:tplc="04090019" w:tentative="1">
      <w:start w:val="1"/>
      <w:numFmt w:val="lowerLetter"/>
      <w:lvlText w:val="%5."/>
      <w:lvlJc w:val="left"/>
      <w:pPr>
        <w:tabs>
          <w:tab w:val="num" w:pos="1923"/>
        </w:tabs>
        <w:ind w:left="1923" w:hanging="360"/>
      </w:pPr>
    </w:lvl>
    <w:lvl w:ilvl="5" w:tplc="0409001B" w:tentative="1">
      <w:start w:val="1"/>
      <w:numFmt w:val="lowerRoman"/>
      <w:lvlText w:val="%6."/>
      <w:lvlJc w:val="right"/>
      <w:pPr>
        <w:tabs>
          <w:tab w:val="num" w:pos="2643"/>
        </w:tabs>
        <w:ind w:left="2643" w:hanging="180"/>
      </w:pPr>
    </w:lvl>
    <w:lvl w:ilvl="6" w:tplc="0409000F" w:tentative="1">
      <w:start w:val="1"/>
      <w:numFmt w:val="decimal"/>
      <w:lvlText w:val="%7."/>
      <w:lvlJc w:val="left"/>
      <w:pPr>
        <w:tabs>
          <w:tab w:val="num" w:pos="3363"/>
        </w:tabs>
        <w:ind w:left="3363" w:hanging="360"/>
      </w:pPr>
    </w:lvl>
    <w:lvl w:ilvl="7" w:tplc="04090019" w:tentative="1">
      <w:start w:val="1"/>
      <w:numFmt w:val="lowerLetter"/>
      <w:lvlText w:val="%8."/>
      <w:lvlJc w:val="left"/>
      <w:pPr>
        <w:tabs>
          <w:tab w:val="num" w:pos="4083"/>
        </w:tabs>
        <w:ind w:left="4083" w:hanging="360"/>
      </w:pPr>
    </w:lvl>
    <w:lvl w:ilvl="8" w:tplc="0409001B" w:tentative="1">
      <w:start w:val="1"/>
      <w:numFmt w:val="lowerRoman"/>
      <w:lvlText w:val="%9."/>
      <w:lvlJc w:val="right"/>
      <w:pPr>
        <w:tabs>
          <w:tab w:val="num" w:pos="4803"/>
        </w:tabs>
        <w:ind w:left="4803" w:hanging="180"/>
      </w:pPr>
    </w:lvl>
  </w:abstractNum>
  <w:abstractNum w:abstractNumId="37" w15:restartNumberingAfterBreak="0">
    <w:nsid w:val="78E371C4"/>
    <w:multiLevelType w:val="hybridMultilevel"/>
    <w:tmpl w:val="1B22623E"/>
    <w:lvl w:ilvl="0" w:tplc="4C1C4892">
      <w:start w:val="1"/>
      <w:numFmt w:val="decimal"/>
      <w:lvlText w:val="%1."/>
      <w:lvlJc w:val="left"/>
      <w:pPr>
        <w:tabs>
          <w:tab w:val="num" w:pos="1080"/>
        </w:tabs>
        <w:ind w:left="1080" w:hanging="360"/>
      </w:pPr>
      <w:rPr>
        <w:rFonts w:hint="default"/>
      </w:rPr>
    </w:lvl>
    <w:lvl w:ilvl="1" w:tplc="2BC0DDF2">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9DB1872"/>
    <w:multiLevelType w:val="hybridMultilevel"/>
    <w:tmpl w:val="E8209532"/>
    <w:lvl w:ilvl="0" w:tplc="32A44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4E5A62"/>
    <w:multiLevelType w:val="hybridMultilevel"/>
    <w:tmpl w:val="BB3ED61A"/>
    <w:lvl w:ilvl="0" w:tplc="71B83A58">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E0C686D"/>
    <w:multiLevelType w:val="hybridMultilevel"/>
    <w:tmpl w:val="F6780514"/>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41" w15:restartNumberingAfterBreak="0">
    <w:nsid w:val="7F1D3F82"/>
    <w:multiLevelType w:val="hybridMultilevel"/>
    <w:tmpl w:val="29C6E0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1"/>
        <w:lvlText w:val="%1."/>
        <w:lvlJc w:val="left"/>
      </w:lvl>
    </w:lvlOverride>
  </w:num>
  <w:num w:numId="2">
    <w:abstractNumId w:val="15"/>
  </w:num>
  <w:num w:numId="3">
    <w:abstractNumId w:val="1"/>
  </w:num>
  <w:num w:numId="4">
    <w:abstractNumId w:val="31"/>
  </w:num>
  <w:num w:numId="5">
    <w:abstractNumId w:val="40"/>
  </w:num>
  <w:num w:numId="6">
    <w:abstractNumId w:val="32"/>
  </w:num>
  <w:num w:numId="7">
    <w:abstractNumId w:val="2"/>
  </w:num>
  <w:num w:numId="8">
    <w:abstractNumId w:val="36"/>
  </w:num>
  <w:num w:numId="9">
    <w:abstractNumId w:val="37"/>
  </w:num>
  <w:num w:numId="10">
    <w:abstractNumId w:val="12"/>
  </w:num>
  <w:num w:numId="11">
    <w:abstractNumId w:val="11"/>
  </w:num>
  <w:num w:numId="12">
    <w:abstractNumId w:val="18"/>
  </w:num>
  <w:num w:numId="13">
    <w:abstractNumId w:val="34"/>
  </w:num>
  <w:num w:numId="14">
    <w:abstractNumId w:val="41"/>
  </w:num>
  <w:num w:numId="15">
    <w:abstractNumId w:val="17"/>
  </w:num>
  <w:num w:numId="16">
    <w:abstractNumId w:val="30"/>
  </w:num>
  <w:num w:numId="17">
    <w:abstractNumId w:val="28"/>
  </w:num>
  <w:num w:numId="18">
    <w:abstractNumId w:val="24"/>
  </w:num>
  <w:num w:numId="19">
    <w:abstractNumId w:val="20"/>
  </w:num>
  <w:num w:numId="20">
    <w:abstractNumId w:val="23"/>
  </w:num>
  <w:num w:numId="21">
    <w:abstractNumId w:val="16"/>
  </w:num>
  <w:num w:numId="22">
    <w:abstractNumId w:val="39"/>
  </w:num>
  <w:num w:numId="23">
    <w:abstractNumId w:val="8"/>
  </w:num>
  <w:num w:numId="24">
    <w:abstractNumId w:val="10"/>
  </w:num>
  <w:num w:numId="25">
    <w:abstractNumId w:val="13"/>
  </w:num>
  <w:num w:numId="26">
    <w:abstractNumId w:val="27"/>
  </w:num>
  <w:num w:numId="27">
    <w:abstractNumId w:val="29"/>
  </w:num>
  <w:num w:numId="28">
    <w:abstractNumId w:val="6"/>
  </w:num>
  <w:num w:numId="29">
    <w:abstractNumId w:val="7"/>
  </w:num>
  <w:num w:numId="30">
    <w:abstractNumId w:val="14"/>
  </w:num>
  <w:num w:numId="31">
    <w:abstractNumId w:val="19"/>
  </w:num>
  <w:num w:numId="32">
    <w:abstractNumId w:val="4"/>
  </w:num>
  <w:num w:numId="33">
    <w:abstractNumId w:val="22"/>
  </w:num>
  <w:num w:numId="34">
    <w:abstractNumId w:val="26"/>
  </w:num>
  <w:num w:numId="35">
    <w:abstractNumId w:val="38"/>
  </w:num>
  <w:num w:numId="36">
    <w:abstractNumId w:val="9"/>
  </w:num>
  <w:num w:numId="37">
    <w:abstractNumId w:val="21"/>
  </w:num>
  <w:num w:numId="38">
    <w:abstractNumId w:val="3"/>
  </w:num>
  <w:num w:numId="39">
    <w:abstractNumId w:val="5"/>
  </w:num>
  <w:num w:numId="40">
    <w:abstractNumId w:val="3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F1"/>
    <w:rsid w:val="00034FFA"/>
    <w:rsid w:val="000401D0"/>
    <w:rsid w:val="00040E91"/>
    <w:rsid w:val="00062702"/>
    <w:rsid w:val="000661C7"/>
    <w:rsid w:val="00067474"/>
    <w:rsid w:val="00073ADE"/>
    <w:rsid w:val="000918EB"/>
    <w:rsid w:val="000C0948"/>
    <w:rsid w:val="000C2F0C"/>
    <w:rsid w:val="000C7FE1"/>
    <w:rsid w:val="000D0135"/>
    <w:rsid w:val="000E5470"/>
    <w:rsid w:val="00103C7D"/>
    <w:rsid w:val="00105AD4"/>
    <w:rsid w:val="00105E23"/>
    <w:rsid w:val="00113365"/>
    <w:rsid w:val="00127A9D"/>
    <w:rsid w:val="00170EF3"/>
    <w:rsid w:val="0018798B"/>
    <w:rsid w:val="00192F16"/>
    <w:rsid w:val="00193309"/>
    <w:rsid w:val="001A1140"/>
    <w:rsid w:val="001B0394"/>
    <w:rsid w:val="00214E76"/>
    <w:rsid w:val="00226E72"/>
    <w:rsid w:val="00235854"/>
    <w:rsid w:val="0023765C"/>
    <w:rsid w:val="0028422F"/>
    <w:rsid w:val="0029044E"/>
    <w:rsid w:val="00294B23"/>
    <w:rsid w:val="00297E1F"/>
    <w:rsid w:val="002A17D9"/>
    <w:rsid w:val="002B0F79"/>
    <w:rsid w:val="002B3D6A"/>
    <w:rsid w:val="002B6272"/>
    <w:rsid w:val="00303457"/>
    <w:rsid w:val="00311D17"/>
    <w:rsid w:val="00324A68"/>
    <w:rsid w:val="00337AA1"/>
    <w:rsid w:val="00367792"/>
    <w:rsid w:val="003861BB"/>
    <w:rsid w:val="00391E22"/>
    <w:rsid w:val="003A4B4B"/>
    <w:rsid w:val="003C584A"/>
    <w:rsid w:val="003E66A5"/>
    <w:rsid w:val="00403028"/>
    <w:rsid w:val="0045053D"/>
    <w:rsid w:val="00451138"/>
    <w:rsid w:val="00460069"/>
    <w:rsid w:val="00464BF3"/>
    <w:rsid w:val="00477F99"/>
    <w:rsid w:val="004E1449"/>
    <w:rsid w:val="004E18A6"/>
    <w:rsid w:val="005377CE"/>
    <w:rsid w:val="00541EF6"/>
    <w:rsid w:val="00547700"/>
    <w:rsid w:val="00547944"/>
    <w:rsid w:val="0057606E"/>
    <w:rsid w:val="005924CD"/>
    <w:rsid w:val="00592A8B"/>
    <w:rsid w:val="005B456C"/>
    <w:rsid w:val="005C161D"/>
    <w:rsid w:val="006249B5"/>
    <w:rsid w:val="00636A97"/>
    <w:rsid w:val="0063742D"/>
    <w:rsid w:val="006374C2"/>
    <w:rsid w:val="006464C5"/>
    <w:rsid w:val="006525B9"/>
    <w:rsid w:val="00652B10"/>
    <w:rsid w:val="0065633F"/>
    <w:rsid w:val="00656A5F"/>
    <w:rsid w:val="00660148"/>
    <w:rsid w:val="006858DF"/>
    <w:rsid w:val="00690557"/>
    <w:rsid w:val="006A6E49"/>
    <w:rsid w:val="006C2522"/>
    <w:rsid w:val="006D1601"/>
    <w:rsid w:val="006F7AB2"/>
    <w:rsid w:val="006F7B42"/>
    <w:rsid w:val="0071200D"/>
    <w:rsid w:val="007123CA"/>
    <w:rsid w:val="007163E2"/>
    <w:rsid w:val="00733B0A"/>
    <w:rsid w:val="0077560F"/>
    <w:rsid w:val="0078731B"/>
    <w:rsid w:val="0079495F"/>
    <w:rsid w:val="007A4A72"/>
    <w:rsid w:val="007B0ECF"/>
    <w:rsid w:val="007D3395"/>
    <w:rsid w:val="007D514E"/>
    <w:rsid w:val="007D5CAE"/>
    <w:rsid w:val="007E3017"/>
    <w:rsid w:val="008034D0"/>
    <w:rsid w:val="00804486"/>
    <w:rsid w:val="00827E12"/>
    <w:rsid w:val="00833A6D"/>
    <w:rsid w:val="0084414A"/>
    <w:rsid w:val="00860332"/>
    <w:rsid w:val="00865E3A"/>
    <w:rsid w:val="00875BF1"/>
    <w:rsid w:val="00897E23"/>
    <w:rsid w:val="008A7C27"/>
    <w:rsid w:val="008B02EA"/>
    <w:rsid w:val="008B0837"/>
    <w:rsid w:val="008C0269"/>
    <w:rsid w:val="008F2954"/>
    <w:rsid w:val="0090147A"/>
    <w:rsid w:val="009340C7"/>
    <w:rsid w:val="00943C84"/>
    <w:rsid w:val="0094591A"/>
    <w:rsid w:val="009515AF"/>
    <w:rsid w:val="009760AD"/>
    <w:rsid w:val="009C453A"/>
    <w:rsid w:val="009C6B78"/>
    <w:rsid w:val="009F6A72"/>
    <w:rsid w:val="00A07900"/>
    <w:rsid w:val="00A24496"/>
    <w:rsid w:val="00A27671"/>
    <w:rsid w:val="00A3416A"/>
    <w:rsid w:val="00A374DF"/>
    <w:rsid w:val="00A60DBC"/>
    <w:rsid w:val="00A67F62"/>
    <w:rsid w:val="00A74BFF"/>
    <w:rsid w:val="00AC7C8C"/>
    <w:rsid w:val="00AE2990"/>
    <w:rsid w:val="00AE7F69"/>
    <w:rsid w:val="00B2151C"/>
    <w:rsid w:val="00B54858"/>
    <w:rsid w:val="00B86AA0"/>
    <w:rsid w:val="00B87928"/>
    <w:rsid w:val="00B9636C"/>
    <w:rsid w:val="00BA1FF9"/>
    <w:rsid w:val="00BB0C12"/>
    <w:rsid w:val="00BF7CD5"/>
    <w:rsid w:val="00C05F33"/>
    <w:rsid w:val="00C40EAD"/>
    <w:rsid w:val="00CB0903"/>
    <w:rsid w:val="00CB4B79"/>
    <w:rsid w:val="00CD4108"/>
    <w:rsid w:val="00CF6F61"/>
    <w:rsid w:val="00D11E83"/>
    <w:rsid w:val="00D3696E"/>
    <w:rsid w:val="00D761B6"/>
    <w:rsid w:val="00D81E49"/>
    <w:rsid w:val="00D86E18"/>
    <w:rsid w:val="00D91A38"/>
    <w:rsid w:val="00DA6591"/>
    <w:rsid w:val="00DB2875"/>
    <w:rsid w:val="00DB467C"/>
    <w:rsid w:val="00DF0EA6"/>
    <w:rsid w:val="00DF3A43"/>
    <w:rsid w:val="00E079D9"/>
    <w:rsid w:val="00E12BDC"/>
    <w:rsid w:val="00E6597B"/>
    <w:rsid w:val="00E71C3E"/>
    <w:rsid w:val="00E74543"/>
    <w:rsid w:val="00E83976"/>
    <w:rsid w:val="00E94050"/>
    <w:rsid w:val="00EA7E6D"/>
    <w:rsid w:val="00EB0C07"/>
    <w:rsid w:val="00EB2CE7"/>
    <w:rsid w:val="00EB617A"/>
    <w:rsid w:val="00EB6824"/>
    <w:rsid w:val="00EC0984"/>
    <w:rsid w:val="00ED0BE8"/>
    <w:rsid w:val="00EF0F85"/>
    <w:rsid w:val="00EF69BB"/>
    <w:rsid w:val="00EF7370"/>
    <w:rsid w:val="00F21E10"/>
    <w:rsid w:val="00F2249A"/>
    <w:rsid w:val="00F3503E"/>
    <w:rsid w:val="00F402A0"/>
    <w:rsid w:val="00F64778"/>
    <w:rsid w:val="00F65924"/>
    <w:rsid w:val="00F760D2"/>
    <w:rsid w:val="00F90D38"/>
    <w:rsid w:val="00F925D4"/>
    <w:rsid w:val="00F96AFA"/>
    <w:rsid w:val="00FA7126"/>
    <w:rsid w:val="00FA739D"/>
    <w:rsid w:val="00FC3571"/>
    <w:rsid w:val="00FF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FBAA53"/>
  <w15:chartTrackingRefBased/>
  <w15:docId w15:val="{B1F39C32-F92D-436E-9CDB-3AF8997D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BF1"/>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875BF1"/>
    <w:pPr>
      <w:keepNext/>
      <w:tabs>
        <w:tab w:val="left" w:pos="3960"/>
      </w:tabs>
      <w:jc w:val="center"/>
      <w:outlineLvl w:val="0"/>
    </w:pPr>
    <w:rPr>
      <w:rFonts w:ascii="Arial" w:hAnsi="Arial" w:cs="Arial"/>
      <w:b/>
      <w:bCs/>
      <w:sz w:val="20"/>
      <w:szCs w:val="20"/>
    </w:rPr>
  </w:style>
  <w:style w:type="paragraph" w:styleId="Heading2">
    <w:name w:val="heading 2"/>
    <w:basedOn w:val="Normal"/>
    <w:next w:val="Normal"/>
    <w:link w:val="Heading2Char"/>
    <w:qFormat/>
    <w:rsid w:val="00875BF1"/>
    <w:pPr>
      <w:keepNext/>
      <w:tabs>
        <w:tab w:val="center" w:pos="4680"/>
      </w:tabs>
      <w:outlineLvl w:val="1"/>
    </w:pPr>
    <w:rPr>
      <w:rFonts w:ascii="Arial" w:hAnsi="Arial" w:cs="Arial"/>
      <w:b/>
      <w:bCs/>
    </w:rPr>
  </w:style>
  <w:style w:type="paragraph" w:styleId="Heading3">
    <w:name w:val="heading 3"/>
    <w:basedOn w:val="Normal"/>
    <w:next w:val="Normal"/>
    <w:link w:val="Heading3Char"/>
    <w:qFormat/>
    <w:rsid w:val="00875BF1"/>
    <w:pPr>
      <w:keepNext/>
      <w:ind w:left="7200" w:firstLine="720"/>
      <w:outlineLvl w:val="2"/>
    </w:pPr>
    <w:rPr>
      <w:rFonts w:ascii="Arial" w:hAnsi="Arial" w:cs="Arial"/>
      <w:b/>
      <w:bCs/>
    </w:rPr>
  </w:style>
  <w:style w:type="paragraph" w:styleId="Heading4">
    <w:name w:val="heading 4"/>
    <w:basedOn w:val="Normal"/>
    <w:next w:val="Normal"/>
    <w:link w:val="Heading4Char"/>
    <w:qFormat/>
    <w:rsid w:val="00875BF1"/>
    <w:pPr>
      <w:keepNext/>
      <w:tabs>
        <w:tab w:val="center" w:pos="4680"/>
      </w:tabs>
      <w:ind w:left="720"/>
      <w:outlineLvl w:val="3"/>
    </w:pPr>
    <w:rPr>
      <w:rFonts w:ascii="Arial" w:hAnsi="Arial" w:cs="Arial"/>
      <w:b/>
      <w:bCs/>
    </w:rPr>
  </w:style>
  <w:style w:type="paragraph" w:styleId="Heading5">
    <w:name w:val="heading 5"/>
    <w:basedOn w:val="Normal"/>
    <w:next w:val="Normal"/>
    <w:link w:val="Heading5Char"/>
    <w:qFormat/>
    <w:rsid w:val="00875BF1"/>
    <w:pPr>
      <w:keepNext/>
      <w:tabs>
        <w:tab w:val="center" w:pos="4680"/>
      </w:tabs>
      <w:ind w:left="1440"/>
      <w:outlineLvl w:val="4"/>
    </w:pPr>
    <w:rPr>
      <w:rFonts w:ascii="Arial" w:hAnsi="Arial" w:cs="Arial"/>
      <w:b/>
      <w:bCs/>
    </w:rPr>
  </w:style>
  <w:style w:type="paragraph" w:styleId="Heading6">
    <w:name w:val="heading 6"/>
    <w:basedOn w:val="Normal"/>
    <w:next w:val="Normal"/>
    <w:link w:val="Heading6Char"/>
    <w:qFormat/>
    <w:rsid w:val="008B02EA"/>
    <w:pPr>
      <w:keepNext/>
      <w:jc w:val="center"/>
      <w:outlineLvl w:val="5"/>
    </w:pPr>
    <w:rPr>
      <w:rFonts w:ascii="Arial" w:hAnsi="Arial" w:cs="Arial"/>
      <w:b/>
      <w:bCs/>
      <w:sz w:val="40"/>
    </w:rPr>
  </w:style>
  <w:style w:type="paragraph" w:styleId="Heading7">
    <w:name w:val="heading 7"/>
    <w:basedOn w:val="Normal"/>
    <w:next w:val="Normal"/>
    <w:link w:val="Heading7Char"/>
    <w:qFormat/>
    <w:rsid w:val="00875BF1"/>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720" w:right="720" w:hanging="72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BF1"/>
    <w:rPr>
      <w:rFonts w:ascii="Arial" w:eastAsia="Times New Roman" w:hAnsi="Arial" w:cs="Arial"/>
      <w:b/>
      <w:bCs/>
      <w:sz w:val="20"/>
      <w:szCs w:val="20"/>
    </w:rPr>
  </w:style>
  <w:style w:type="character" w:customStyle="1" w:styleId="Heading2Char">
    <w:name w:val="Heading 2 Char"/>
    <w:basedOn w:val="DefaultParagraphFont"/>
    <w:link w:val="Heading2"/>
    <w:rsid w:val="00875BF1"/>
    <w:rPr>
      <w:rFonts w:ascii="Arial" w:eastAsia="Times New Roman" w:hAnsi="Arial" w:cs="Arial"/>
      <w:b/>
      <w:bCs/>
      <w:sz w:val="24"/>
      <w:szCs w:val="24"/>
    </w:rPr>
  </w:style>
  <w:style w:type="character" w:customStyle="1" w:styleId="Heading3Char">
    <w:name w:val="Heading 3 Char"/>
    <w:basedOn w:val="DefaultParagraphFont"/>
    <w:link w:val="Heading3"/>
    <w:rsid w:val="00875BF1"/>
    <w:rPr>
      <w:rFonts w:ascii="Arial" w:eastAsia="Times New Roman" w:hAnsi="Arial" w:cs="Arial"/>
      <w:b/>
      <w:bCs/>
      <w:sz w:val="24"/>
      <w:szCs w:val="24"/>
    </w:rPr>
  </w:style>
  <w:style w:type="character" w:customStyle="1" w:styleId="Heading4Char">
    <w:name w:val="Heading 4 Char"/>
    <w:basedOn w:val="DefaultParagraphFont"/>
    <w:link w:val="Heading4"/>
    <w:rsid w:val="00875BF1"/>
    <w:rPr>
      <w:rFonts w:ascii="Arial" w:eastAsia="Times New Roman" w:hAnsi="Arial" w:cs="Arial"/>
      <w:b/>
      <w:bCs/>
      <w:sz w:val="24"/>
      <w:szCs w:val="24"/>
    </w:rPr>
  </w:style>
  <w:style w:type="character" w:customStyle="1" w:styleId="Heading5Char">
    <w:name w:val="Heading 5 Char"/>
    <w:basedOn w:val="DefaultParagraphFont"/>
    <w:link w:val="Heading5"/>
    <w:rsid w:val="00875BF1"/>
    <w:rPr>
      <w:rFonts w:ascii="Arial" w:eastAsia="Times New Roman" w:hAnsi="Arial" w:cs="Arial"/>
      <w:b/>
      <w:bCs/>
      <w:sz w:val="24"/>
      <w:szCs w:val="24"/>
    </w:rPr>
  </w:style>
  <w:style w:type="character" w:customStyle="1" w:styleId="Heading6Char">
    <w:name w:val="Heading 6 Char"/>
    <w:basedOn w:val="DefaultParagraphFont"/>
    <w:link w:val="Heading6"/>
    <w:rsid w:val="008B02EA"/>
    <w:rPr>
      <w:rFonts w:ascii="Arial" w:eastAsia="Times New Roman" w:hAnsi="Arial" w:cs="Arial"/>
      <w:b/>
      <w:bCs/>
      <w:sz w:val="40"/>
      <w:szCs w:val="24"/>
    </w:rPr>
  </w:style>
  <w:style w:type="character" w:customStyle="1" w:styleId="Heading7Char">
    <w:name w:val="Heading 7 Char"/>
    <w:basedOn w:val="DefaultParagraphFont"/>
    <w:link w:val="Heading7"/>
    <w:rsid w:val="00875BF1"/>
    <w:rPr>
      <w:rFonts w:ascii="Arial" w:eastAsia="Times New Roman" w:hAnsi="Arial" w:cs="Arial"/>
      <w:b/>
      <w:bCs/>
      <w:sz w:val="24"/>
      <w:szCs w:val="24"/>
    </w:rPr>
  </w:style>
  <w:style w:type="paragraph" w:customStyle="1" w:styleId="a">
    <w:name w:val="_"/>
    <w:basedOn w:val="Normal"/>
    <w:rsid w:val="00875BF1"/>
    <w:pPr>
      <w:ind w:left="2160" w:hanging="720"/>
    </w:pPr>
  </w:style>
  <w:style w:type="paragraph" w:customStyle="1" w:styleId="Quick1">
    <w:name w:val="Quick 1."/>
    <w:basedOn w:val="Normal"/>
    <w:rsid w:val="00875BF1"/>
    <w:pPr>
      <w:numPr>
        <w:numId w:val="1"/>
      </w:numPr>
      <w:ind w:left="720" w:hanging="720"/>
    </w:pPr>
  </w:style>
  <w:style w:type="paragraph" w:styleId="Title">
    <w:name w:val="Title"/>
    <w:basedOn w:val="Normal"/>
    <w:link w:val="TitleChar"/>
    <w:qFormat/>
    <w:rsid w:val="00875BF1"/>
    <w:pPr>
      <w:jc w:val="center"/>
    </w:pPr>
    <w:rPr>
      <w:rFonts w:ascii="Arial" w:hAnsi="Arial" w:cs="Arial"/>
      <w:b/>
      <w:bCs/>
    </w:rPr>
  </w:style>
  <w:style w:type="character" w:customStyle="1" w:styleId="TitleChar">
    <w:name w:val="Title Char"/>
    <w:basedOn w:val="DefaultParagraphFont"/>
    <w:link w:val="Title"/>
    <w:rsid w:val="00875BF1"/>
    <w:rPr>
      <w:rFonts w:ascii="Arial" w:eastAsia="Times New Roman" w:hAnsi="Arial" w:cs="Arial"/>
      <w:b/>
      <w:bCs/>
      <w:sz w:val="24"/>
      <w:szCs w:val="24"/>
    </w:rPr>
  </w:style>
  <w:style w:type="paragraph" w:styleId="Header">
    <w:name w:val="header"/>
    <w:basedOn w:val="Normal"/>
    <w:link w:val="HeaderChar"/>
    <w:rsid w:val="00875BF1"/>
    <w:pPr>
      <w:tabs>
        <w:tab w:val="center" w:pos="4320"/>
        <w:tab w:val="right" w:pos="8640"/>
      </w:tabs>
    </w:pPr>
  </w:style>
  <w:style w:type="character" w:customStyle="1" w:styleId="HeaderChar">
    <w:name w:val="Header Char"/>
    <w:basedOn w:val="DefaultParagraphFont"/>
    <w:link w:val="Header"/>
    <w:rsid w:val="00875BF1"/>
    <w:rPr>
      <w:rFonts w:ascii="Courier" w:eastAsia="Times New Roman" w:hAnsi="Courier" w:cs="Times New Roman"/>
      <w:sz w:val="24"/>
      <w:szCs w:val="24"/>
    </w:rPr>
  </w:style>
  <w:style w:type="paragraph" w:styleId="Footer">
    <w:name w:val="footer"/>
    <w:basedOn w:val="Normal"/>
    <w:link w:val="FooterChar"/>
    <w:uiPriority w:val="99"/>
    <w:rsid w:val="00875BF1"/>
    <w:pPr>
      <w:tabs>
        <w:tab w:val="center" w:pos="4320"/>
        <w:tab w:val="right" w:pos="8640"/>
      </w:tabs>
    </w:pPr>
  </w:style>
  <w:style w:type="character" w:customStyle="1" w:styleId="FooterChar">
    <w:name w:val="Footer Char"/>
    <w:basedOn w:val="DefaultParagraphFont"/>
    <w:link w:val="Footer"/>
    <w:uiPriority w:val="99"/>
    <w:rsid w:val="00875BF1"/>
    <w:rPr>
      <w:rFonts w:ascii="Courier" w:eastAsia="Times New Roman" w:hAnsi="Courier" w:cs="Times New Roman"/>
      <w:sz w:val="24"/>
      <w:szCs w:val="24"/>
    </w:rPr>
  </w:style>
  <w:style w:type="paragraph" w:styleId="BlockText">
    <w:name w:val="Block Text"/>
    <w:basedOn w:val="Normal"/>
    <w:rsid w:val="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2160" w:right="720" w:hanging="720"/>
    </w:pPr>
    <w:rPr>
      <w:rFonts w:ascii="Arial" w:hAnsi="Arial" w:cs="Arial"/>
      <w:b/>
      <w:bCs/>
      <w:sz w:val="22"/>
      <w:szCs w:val="22"/>
    </w:rPr>
  </w:style>
  <w:style w:type="paragraph" w:styleId="BodyTextIndent2">
    <w:name w:val="Body Text Indent 2"/>
    <w:basedOn w:val="Normal"/>
    <w:link w:val="BodyTextIndent2Char"/>
    <w:rsid w:val="00875BF1"/>
    <w:pPr>
      <w:tabs>
        <w:tab w:val="left" w:pos="0"/>
        <w:tab w:val="left" w:pos="180"/>
        <w:tab w:val="left" w:pos="450"/>
      </w:tabs>
      <w:ind w:left="1080" w:hanging="990"/>
    </w:pPr>
    <w:rPr>
      <w:rFonts w:ascii="CG Times" w:hAnsi="CG Times"/>
      <w:sz w:val="20"/>
      <w:szCs w:val="20"/>
    </w:rPr>
  </w:style>
  <w:style w:type="character" w:customStyle="1" w:styleId="BodyTextIndent2Char">
    <w:name w:val="Body Text Indent 2 Char"/>
    <w:basedOn w:val="DefaultParagraphFont"/>
    <w:link w:val="BodyTextIndent2"/>
    <w:rsid w:val="00875BF1"/>
    <w:rPr>
      <w:rFonts w:ascii="CG Times" w:eastAsia="Times New Roman" w:hAnsi="CG Times" w:cs="Times New Roman"/>
      <w:sz w:val="20"/>
      <w:szCs w:val="20"/>
    </w:rPr>
  </w:style>
  <w:style w:type="paragraph" w:styleId="Subtitle">
    <w:name w:val="Subtitle"/>
    <w:basedOn w:val="Normal"/>
    <w:link w:val="SubtitleChar"/>
    <w:qFormat/>
    <w:rsid w:val="00875BF1"/>
    <w:pPr>
      <w:tabs>
        <w:tab w:val="center" w:pos="4680"/>
      </w:tabs>
      <w:jc w:val="center"/>
    </w:pPr>
    <w:rPr>
      <w:rFonts w:ascii="Arial" w:hAnsi="Arial" w:cs="Arial"/>
      <w:b/>
      <w:bCs/>
    </w:rPr>
  </w:style>
  <w:style w:type="character" w:customStyle="1" w:styleId="SubtitleChar">
    <w:name w:val="Subtitle Char"/>
    <w:basedOn w:val="DefaultParagraphFont"/>
    <w:link w:val="Subtitle"/>
    <w:rsid w:val="00875BF1"/>
    <w:rPr>
      <w:rFonts w:ascii="Arial" w:eastAsia="Times New Roman" w:hAnsi="Arial" w:cs="Arial"/>
      <w:b/>
      <w:bCs/>
      <w:sz w:val="24"/>
      <w:szCs w:val="24"/>
    </w:rPr>
  </w:style>
  <w:style w:type="paragraph" w:styleId="BodyTextIndent">
    <w:name w:val="Body Text Indent"/>
    <w:basedOn w:val="Normal"/>
    <w:link w:val="BodyTextIndentChar"/>
    <w:rsid w:val="00875BF1"/>
    <w:pPr>
      <w:tabs>
        <w:tab w:val="left" w:pos="720"/>
      </w:tabs>
      <w:ind w:left="720"/>
    </w:pPr>
    <w:rPr>
      <w:rFonts w:ascii="Arial" w:hAnsi="Arial" w:cs="Arial"/>
    </w:rPr>
  </w:style>
  <w:style w:type="character" w:customStyle="1" w:styleId="BodyTextIndentChar">
    <w:name w:val="Body Text Indent Char"/>
    <w:basedOn w:val="DefaultParagraphFont"/>
    <w:link w:val="BodyTextIndent"/>
    <w:rsid w:val="00875BF1"/>
    <w:rPr>
      <w:rFonts w:ascii="Arial" w:eastAsia="Times New Roman" w:hAnsi="Arial" w:cs="Arial"/>
      <w:sz w:val="24"/>
      <w:szCs w:val="24"/>
    </w:rPr>
  </w:style>
  <w:style w:type="paragraph" w:styleId="BodyTextIndent3">
    <w:name w:val="Body Text Indent 3"/>
    <w:basedOn w:val="Normal"/>
    <w:link w:val="BodyTextIndent3Char"/>
    <w:rsid w:val="00875BF1"/>
    <w:pPr>
      <w:ind w:left="1440"/>
    </w:pPr>
    <w:rPr>
      <w:rFonts w:ascii="Arial" w:hAnsi="Arial" w:cs="Arial"/>
    </w:rPr>
  </w:style>
  <w:style w:type="character" w:customStyle="1" w:styleId="BodyTextIndent3Char">
    <w:name w:val="Body Text Indent 3 Char"/>
    <w:basedOn w:val="DefaultParagraphFont"/>
    <w:link w:val="BodyTextIndent3"/>
    <w:rsid w:val="00875BF1"/>
    <w:rPr>
      <w:rFonts w:ascii="Arial" w:eastAsia="Times New Roman" w:hAnsi="Arial" w:cs="Arial"/>
      <w:sz w:val="24"/>
      <w:szCs w:val="24"/>
    </w:rPr>
  </w:style>
  <w:style w:type="paragraph" w:styleId="BodyText">
    <w:name w:val="Body Text"/>
    <w:basedOn w:val="Normal"/>
    <w:link w:val="BodyTextChar"/>
    <w:rsid w:val="00875BF1"/>
    <w:rPr>
      <w:rFonts w:ascii="Arial" w:hAnsi="Arial" w:cs="Arial"/>
      <w:sz w:val="22"/>
    </w:rPr>
  </w:style>
  <w:style w:type="character" w:customStyle="1" w:styleId="BodyTextChar">
    <w:name w:val="Body Text Char"/>
    <w:basedOn w:val="DefaultParagraphFont"/>
    <w:link w:val="BodyText"/>
    <w:rsid w:val="00875BF1"/>
    <w:rPr>
      <w:rFonts w:ascii="Arial" w:eastAsia="Times New Roman" w:hAnsi="Arial" w:cs="Arial"/>
      <w:szCs w:val="24"/>
    </w:rPr>
  </w:style>
  <w:style w:type="character" w:customStyle="1" w:styleId="BalloonTextChar">
    <w:name w:val="Balloon Text Char"/>
    <w:basedOn w:val="DefaultParagraphFont"/>
    <w:link w:val="BalloonText"/>
    <w:semiHidden/>
    <w:rsid w:val="00875BF1"/>
    <w:rPr>
      <w:rFonts w:ascii="Tahoma" w:eastAsia="Times New Roman" w:hAnsi="Tahoma" w:cs="Tahoma"/>
      <w:sz w:val="16"/>
      <w:szCs w:val="16"/>
    </w:rPr>
  </w:style>
  <w:style w:type="paragraph" w:styleId="BalloonText">
    <w:name w:val="Balloon Text"/>
    <w:basedOn w:val="Normal"/>
    <w:link w:val="BalloonTextChar"/>
    <w:semiHidden/>
    <w:rsid w:val="00875BF1"/>
    <w:rPr>
      <w:rFonts w:ascii="Tahoma" w:hAnsi="Tahoma" w:cs="Tahoma"/>
      <w:sz w:val="16"/>
      <w:szCs w:val="16"/>
    </w:rPr>
  </w:style>
  <w:style w:type="character" w:customStyle="1" w:styleId="CommentTextChar">
    <w:name w:val="Comment Text Char"/>
    <w:basedOn w:val="DefaultParagraphFont"/>
    <w:link w:val="CommentText"/>
    <w:semiHidden/>
    <w:rsid w:val="00875BF1"/>
    <w:rPr>
      <w:rFonts w:ascii="Courier" w:eastAsia="Times New Roman" w:hAnsi="Courier" w:cs="Times New Roman"/>
      <w:sz w:val="20"/>
      <w:szCs w:val="20"/>
    </w:rPr>
  </w:style>
  <w:style w:type="paragraph" w:styleId="CommentText">
    <w:name w:val="annotation text"/>
    <w:basedOn w:val="Normal"/>
    <w:link w:val="CommentTextChar"/>
    <w:semiHidden/>
    <w:rsid w:val="00875BF1"/>
    <w:rPr>
      <w:sz w:val="20"/>
      <w:szCs w:val="20"/>
    </w:rPr>
  </w:style>
  <w:style w:type="character" w:customStyle="1" w:styleId="CommentSubjectChar">
    <w:name w:val="Comment Subject Char"/>
    <w:basedOn w:val="CommentTextChar"/>
    <w:link w:val="CommentSubject"/>
    <w:semiHidden/>
    <w:rsid w:val="00875BF1"/>
    <w:rPr>
      <w:rFonts w:ascii="Courier" w:eastAsia="Times New Roman" w:hAnsi="Courier" w:cs="Times New Roman"/>
      <w:b/>
      <w:bCs/>
      <w:sz w:val="20"/>
      <w:szCs w:val="20"/>
    </w:rPr>
  </w:style>
  <w:style w:type="paragraph" w:styleId="CommentSubject">
    <w:name w:val="annotation subject"/>
    <w:basedOn w:val="CommentText"/>
    <w:next w:val="CommentText"/>
    <w:link w:val="CommentSubjectChar"/>
    <w:semiHidden/>
    <w:rsid w:val="00875BF1"/>
    <w:rPr>
      <w:b/>
      <w:bCs/>
    </w:rPr>
  </w:style>
  <w:style w:type="paragraph" w:styleId="List">
    <w:name w:val="List"/>
    <w:basedOn w:val="Normal"/>
    <w:rsid w:val="00875BF1"/>
    <w:pPr>
      <w:ind w:left="360" w:hanging="360"/>
    </w:pPr>
    <w:rPr>
      <w:rFonts w:ascii="Courier 10cpi" w:hAnsi="Courier 10cpi"/>
      <w:sz w:val="20"/>
      <w:szCs w:val="20"/>
    </w:rPr>
  </w:style>
  <w:style w:type="paragraph" w:customStyle="1" w:styleId="Default">
    <w:name w:val="Default"/>
    <w:rsid w:val="00875B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75BF1"/>
    <w:pPr>
      <w:ind w:left="720"/>
    </w:pPr>
  </w:style>
  <w:style w:type="character" w:styleId="Hyperlink">
    <w:name w:val="Hyperlink"/>
    <w:basedOn w:val="DefaultParagraphFont"/>
    <w:rsid w:val="00875BF1"/>
    <w:rPr>
      <w:color w:val="0563C1" w:themeColor="hyperlink"/>
      <w:u w:val="single"/>
    </w:rPr>
  </w:style>
  <w:style w:type="character" w:customStyle="1" w:styleId="DocID">
    <w:name w:val="DocID"/>
    <w:basedOn w:val="DefaultParagraphFont"/>
    <w:rsid w:val="00875BF1"/>
    <w:rPr>
      <w:rFonts w:ascii="Times New Roman" w:hAnsi="Times New Roman" w:cs="Times New Roman"/>
      <w:b w:val="0"/>
      <w:bCs/>
      <w:i w:val="0"/>
      <w:caps w:val="0"/>
      <w:vanish w:val="0"/>
      <w:color w:val="000000"/>
      <w:sz w:val="18"/>
      <w:u w:val="none"/>
    </w:rPr>
  </w:style>
  <w:style w:type="table" w:styleId="TableGrid">
    <w:name w:val="Table Grid"/>
    <w:basedOn w:val="TableNormal"/>
    <w:rsid w:val="00875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BF1"/>
    <w:rPr>
      <w:b/>
      <w:bCs/>
    </w:rPr>
  </w:style>
  <w:style w:type="character" w:styleId="Emphasis">
    <w:name w:val="Emphasis"/>
    <w:basedOn w:val="DefaultParagraphFont"/>
    <w:uiPriority w:val="20"/>
    <w:qFormat/>
    <w:rsid w:val="00875BF1"/>
    <w:rPr>
      <w:i/>
      <w:iCs/>
    </w:rPr>
  </w:style>
  <w:style w:type="character" w:styleId="CommentReference">
    <w:name w:val="annotation reference"/>
    <w:basedOn w:val="DefaultParagraphFont"/>
    <w:uiPriority w:val="99"/>
    <w:semiHidden/>
    <w:unhideWhenUsed/>
    <w:rsid w:val="008A7C27"/>
    <w:rPr>
      <w:rFonts w:cs="Times New Roman"/>
      <w:sz w:val="16"/>
    </w:rPr>
  </w:style>
  <w:style w:type="paragraph" w:styleId="Revision">
    <w:name w:val="Revision"/>
    <w:hidden/>
    <w:uiPriority w:val="99"/>
    <w:semiHidden/>
    <w:rsid w:val="00105E23"/>
    <w:pPr>
      <w:spacing w:after="0" w:line="240" w:lineRule="auto"/>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5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eraffairs.org/about-us/background-screen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01549-D515-46FE-B626-823BC080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11256</Words>
  <Characters>64162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Mandke</dc:creator>
  <cp:keywords/>
  <dc:description/>
  <cp:lastModifiedBy>Barbara Epes</cp:lastModifiedBy>
  <cp:revision>2</cp:revision>
  <cp:lastPrinted>2023-03-14T03:05:00Z</cp:lastPrinted>
  <dcterms:created xsi:type="dcterms:W3CDTF">2023-03-16T15:04:00Z</dcterms:created>
  <dcterms:modified xsi:type="dcterms:W3CDTF">2023-03-16T15:04:00Z</dcterms:modified>
</cp:coreProperties>
</file>